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A689F" w14:textId="77777777" w:rsidR="00C73B84" w:rsidRPr="0029644C" w:rsidRDefault="00C73B84" w:rsidP="00C73B84">
      <w:pPr>
        <w:spacing w:line="240" w:lineRule="auto"/>
        <w:rPr>
          <w:rFonts w:ascii="Arial" w:eastAsia="Times New Roman" w:hAnsi="Arial" w:cs="Arial"/>
          <w:sz w:val="24"/>
          <w:szCs w:val="24"/>
          <w:lang w:eastAsia="es-AR"/>
        </w:rPr>
      </w:pPr>
      <w:r w:rsidRPr="0029644C">
        <w:rPr>
          <w:rFonts w:ascii="Arial" w:eastAsia="Times New Roman" w:hAnsi="Arial" w:cs="Arial"/>
          <w:b/>
          <w:bCs/>
          <w:sz w:val="32"/>
          <w:szCs w:val="32"/>
          <w:lang w:eastAsia="es-AR"/>
        </w:rPr>
        <w:t>CÓDIGO DE ÉTICA</w:t>
      </w:r>
      <w:r w:rsidRPr="0029644C">
        <w:rPr>
          <w:rFonts w:ascii="Arial" w:eastAsia="Times New Roman" w:hAnsi="Arial" w:cs="Arial"/>
          <w:b/>
          <w:bCs/>
          <w:sz w:val="34"/>
          <w:szCs w:val="34"/>
          <w:lang w:eastAsia="es-AR"/>
        </w:rPr>
        <w:t xml:space="preserve"> 2026</w:t>
      </w:r>
    </w:p>
    <w:p w14:paraId="0AFC595B" w14:textId="77777777" w:rsidR="00C73B84" w:rsidRPr="0029644C" w:rsidRDefault="00C73B84" w:rsidP="00C73B84">
      <w:pPr>
        <w:shd w:val="clear" w:color="auto" w:fill="FFFFFF"/>
        <w:spacing w:after="0" w:line="240" w:lineRule="auto"/>
        <w:rPr>
          <w:rFonts w:ascii="Arial" w:eastAsia="Times New Roman" w:hAnsi="Arial" w:cs="Arial"/>
          <w:sz w:val="24"/>
          <w:szCs w:val="24"/>
          <w:lang w:eastAsia="es-AR"/>
        </w:rPr>
      </w:pPr>
      <w:r w:rsidRPr="0029644C">
        <w:rPr>
          <w:rFonts w:ascii="Arial" w:eastAsia="Times New Roman" w:hAnsi="Arial" w:cs="Arial"/>
          <w:b/>
          <w:bCs/>
          <w:sz w:val="28"/>
          <w:szCs w:val="28"/>
          <w:lang w:eastAsia="es-AR"/>
        </w:rPr>
        <w:t xml:space="preserve">COLEGIO DE PSICÓLOGAS Y PSICÓLOGOS </w:t>
      </w:r>
      <w:proofErr w:type="gramStart"/>
      <w:r w:rsidRPr="0029644C">
        <w:rPr>
          <w:rFonts w:ascii="Arial" w:eastAsia="Times New Roman" w:hAnsi="Arial" w:cs="Arial"/>
          <w:b/>
          <w:bCs/>
          <w:sz w:val="28"/>
          <w:szCs w:val="28"/>
          <w:lang w:eastAsia="es-AR"/>
        </w:rPr>
        <w:t>DE  SALTA</w:t>
      </w:r>
      <w:proofErr w:type="gramEnd"/>
      <w:r w:rsidRPr="0029644C">
        <w:rPr>
          <w:rFonts w:ascii="Arial" w:eastAsia="Times New Roman" w:hAnsi="Arial" w:cs="Arial"/>
          <w:b/>
          <w:bCs/>
          <w:sz w:val="28"/>
          <w:szCs w:val="28"/>
          <w:lang w:eastAsia="es-AR"/>
        </w:rPr>
        <w:t> </w:t>
      </w:r>
    </w:p>
    <w:p w14:paraId="0DFCB760" w14:textId="77777777" w:rsidR="00C73B84" w:rsidRPr="0029644C" w:rsidRDefault="00C73B84" w:rsidP="00C73B84">
      <w:pPr>
        <w:shd w:val="clear" w:color="auto" w:fill="FFFFFF"/>
        <w:spacing w:after="0" w:line="240" w:lineRule="auto"/>
        <w:rPr>
          <w:rFonts w:ascii="Arial" w:eastAsia="Times New Roman" w:hAnsi="Arial" w:cs="Arial"/>
          <w:sz w:val="24"/>
          <w:szCs w:val="24"/>
          <w:lang w:eastAsia="es-AR"/>
        </w:rPr>
      </w:pPr>
      <w:r w:rsidRPr="0029644C">
        <w:rPr>
          <w:rFonts w:ascii="Arial" w:eastAsia="Times New Roman" w:hAnsi="Arial" w:cs="Arial"/>
          <w:b/>
          <w:bCs/>
          <w:sz w:val="28"/>
          <w:szCs w:val="28"/>
          <w:lang w:eastAsia="es-AR"/>
        </w:rPr>
        <w:t>LEY 8508/25</w:t>
      </w:r>
    </w:p>
    <w:p w14:paraId="3313A402" w14:textId="77777777" w:rsidR="00C73B84" w:rsidRPr="0029644C" w:rsidRDefault="00C73B84" w:rsidP="00C73B84">
      <w:pPr>
        <w:shd w:val="clear" w:color="auto" w:fill="FFFFFF"/>
        <w:spacing w:after="0" w:line="240" w:lineRule="auto"/>
        <w:rPr>
          <w:rFonts w:ascii="Arial" w:eastAsia="Times New Roman" w:hAnsi="Arial" w:cs="Arial"/>
          <w:sz w:val="24"/>
          <w:szCs w:val="24"/>
          <w:lang w:eastAsia="es-AR"/>
        </w:rPr>
      </w:pPr>
    </w:p>
    <w:p w14:paraId="1387BB2B" w14:textId="77777777" w:rsidR="00C73B84" w:rsidRPr="008C039B" w:rsidRDefault="00C73B84" w:rsidP="00036A0E">
      <w:pPr>
        <w:spacing w:before="240" w:after="120" w:line="240" w:lineRule="auto"/>
        <w:rPr>
          <w:rFonts w:ascii="Arial" w:eastAsia="Times New Roman" w:hAnsi="Arial" w:cs="Arial"/>
          <w:sz w:val="24"/>
          <w:szCs w:val="24"/>
          <w:lang w:eastAsia="es-AR"/>
        </w:rPr>
      </w:pPr>
      <w:r w:rsidRPr="008C039B">
        <w:rPr>
          <w:rFonts w:ascii="Arial" w:eastAsia="Times New Roman" w:hAnsi="Arial" w:cs="Arial"/>
          <w:b/>
          <w:bCs/>
          <w:sz w:val="24"/>
          <w:szCs w:val="24"/>
          <w:lang w:eastAsia="es-AR"/>
        </w:rPr>
        <w:t>CÓDIGO DE ÉTICA - ÍNDICE</w:t>
      </w:r>
    </w:p>
    <w:p w14:paraId="59241D50" w14:textId="77777777" w:rsidR="00C73B84" w:rsidRPr="0029644C" w:rsidRDefault="004745E9" w:rsidP="004745E9">
      <w:pPr>
        <w:spacing w:before="120" w:after="120" w:line="240" w:lineRule="auto"/>
        <w:rPr>
          <w:rFonts w:ascii="Arial" w:eastAsia="Times New Roman" w:hAnsi="Arial" w:cs="Arial"/>
          <w:sz w:val="24"/>
          <w:szCs w:val="24"/>
          <w:lang w:eastAsia="es-AR"/>
        </w:rPr>
      </w:pPr>
      <w:r w:rsidRPr="0029644C">
        <w:rPr>
          <w:rFonts w:ascii="Arial" w:eastAsia="Times New Roman" w:hAnsi="Arial" w:cs="Arial"/>
          <w:lang w:eastAsia="es-AR"/>
        </w:rPr>
        <w:t>INTRODUCCIÓN...</w:t>
      </w:r>
      <w:r w:rsidR="00C569C0" w:rsidRPr="0029644C">
        <w:rPr>
          <w:rFonts w:ascii="Arial" w:eastAsia="Times New Roman" w:hAnsi="Arial" w:cs="Arial"/>
          <w:lang w:eastAsia="es-AR"/>
        </w:rPr>
        <w:t>………………………………………………………………………</w:t>
      </w:r>
      <w:proofErr w:type="gramStart"/>
      <w:r w:rsidRPr="0029644C">
        <w:rPr>
          <w:rFonts w:ascii="Arial" w:eastAsia="Times New Roman" w:hAnsi="Arial" w:cs="Arial"/>
          <w:lang w:eastAsia="es-AR"/>
        </w:rPr>
        <w:t>…....</w:t>
      </w:r>
      <w:proofErr w:type="gramEnd"/>
      <w:r w:rsidRPr="0029644C">
        <w:rPr>
          <w:rFonts w:ascii="Arial" w:eastAsia="Times New Roman" w:hAnsi="Arial" w:cs="Arial"/>
          <w:lang w:eastAsia="es-AR"/>
        </w:rPr>
        <w:t>.</w:t>
      </w:r>
      <w:r w:rsidR="00C569C0" w:rsidRPr="0029644C">
        <w:rPr>
          <w:rFonts w:ascii="Arial" w:eastAsia="Times New Roman" w:hAnsi="Arial" w:cs="Arial"/>
          <w:lang w:eastAsia="es-AR"/>
        </w:rPr>
        <w:t>2</w:t>
      </w:r>
    </w:p>
    <w:p w14:paraId="598564D8" w14:textId="77777777" w:rsidR="00C73B84" w:rsidRPr="0029644C" w:rsidRDefault="004745E9" w:rsidP="00036A0E">
      <w:pPr>
        <w:spacing w:before="120" w:after="120" w:line="240" w:lineRule="auto"/>
        <w:rPr>
          <w:rFonts w:ascii="Arial" w:eastAsia="Times New Roman" w:hAnsi="Arial" w:cs="Arial"/>
          <w:lang w:eastAsia="es-AR"/>
        </w:rPr>
      </w:pPr>
      <w:r w:rsidRPr="0029644C">
        <w:rPr>
          <w:rFonts w:ascii="Arial" w:eastAsia="Times New Roman" w:hAnsi="Arial" w:cs="Arial"/>
          <w:lang w:eastAsia="es-AR"/>
        </w:rPr>
        <w:t>PREAMBULO...</w:t>
      </w:r>
      <w:r w:rsidR="00C73B84" w:rsidRPr="0029644C">
        <w:rPr>
          <w:rFonts w:ascii="Arial" w:eastAsia="Times New Roman" w:hAnsi="Arial" w:cs="Arial"/>
          <w:lang w:eastAsia="es-AR"/>
        </w:rPr>
        <w:t>…</w:t>
      </w:r>
      <w:r w:rsidR="00C569C0" w:rsidRPr="0029644C">
        <w:rPr>
          <w:rFonts w:ascii="Arial" w:eastAsia="Times New Roman" w:hAnsi="Arial" w:cs="Arial"/>
          <w:lang w:eastAsia="es-AR"/>
        </w:rPr>
        <w:t>………………………………………………………………………....</w:t>
      </w:r>
      <w:r w:rsidRPr="0029644C">
        <w:rPr>
          <w:rFonts w:ascii="Arial" w:eastAsia="Times New Roman" w:hAnsi="Arial" w:cs="Arial"/>
          <w:lang w:eastAsia="es-AR"/>
        </w:rPr>
        <w:t>......</w:t>
      </w:r>
      <w:r w:rsidR="00C569C0" w:rsidRPr="0029644C">
        <w:rPr>
          <w:rFonts w:ascii="Arial" w:eastAsia="Times New Roman" w:hAnsi="Arial" w:cs="Arial"/>
          <w:lang w:eastAsia="es-AR"/>
        </w:rPr>
        <w:t>3</w:t>
      </w:r>
    </w:p>
    <w:p w14:paraId="6D7AAA0D" w14:textId="77777777" w:rsidR="00C73B84" w:rsidRPr="0029644C" w:rsidRDefault="00C73B84" w:rsidP="00036A0E">
      <w:pPr>
        <w:spacing w:before="120" w:after="120" w:line="240" w:lineRule="auto"/>
        <w:rPr>
          <w:rFonts w:ascii="Arial" w:eastAsia="Times New Roman" w:hAnsi="Arial" w:cs="Arial"/>
          <w:sz w:val="24"/>
          <w:szCs w:val="24"/>
          <w:lang w:eastAsia="es-AR"/>
        </w:rPr>
      </w:pPr>
      <w:r w:rsidRPr="0029644C">
        <w:rPr>
          <w:rFonts w:ascii="Arial" w:eastAsia="Times New Roman" w:hAnsi="Arial" w:cs="Arial"/>
          <w:b/>
          <w:bCs/>
          <w:lang w:eastAsia="es-AR"/>
        </w:rPr>
        <w:t>SECCIÓN 1</w:t>
      </w:r>
      <w:r w:rsidRPr="0029644C">
        <w:rPr>
          <w:rFonts w:ascii="Arial" w:eastAsia="Times New Roman" w:hAnsi="Arial" w:cs="Arial"/>
          <w:lang w:eastAsia="es-AR"/>
        </w:rPr>
        <w:t xml:space="preserve"> — DECLARACIÓN DE PRINCIPIOS………………………………...…</w:t>
      </w:r>
      <w:proofErr w:type="gramStart"/>
      <w:r w:rsidR="004745E9" w:rsidRPr="0029644C">
        <w:rPr>
          <w:rFonts w:ascii="Arial" w:eastAsia="Times New Roman" w:hAnsi="Arial" w:cs="Arial"/>
          <w:lang w:eastAsia="es-AR"/>
        </w:rPr>
        <w:t>…….</w:t>
      </w:r>
      <w:proofErr w:type="gramEnd"/>
      <w:r w:rsidR="00C569C0" w:rsidRPr="0029644C">
        <w:rPr>
          <w:rFonts w:ascii="Arial" w:eastAsia="Times New Roman" w:hAnsi="Arial" w:cs="Arial"/>
          <w:lang w:eastAsia="es-AR"/>
        </w:rPr>
        <w:t>4</w:t>
      </w:r>
    </w:p>
    <w:p w14:paraId="15DAB108"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SECCIÓN 2</w:t>
      </w:r>
      <w:r w:rsidRPr="0029644C">
        <w:rPr>
          <w:rFonts w:ascii="Arial" w:eastAsia="Times New Roman" w:hAnsi="Arial" w:cs="Arial"/>
          <w:lang w:eastAsia="es-AR"/>
        </w:rPr>
        <w:t xml:space="preserve"> — NORMAS DEONTOLÓGICAS GENERALES</w:t>
      </w:r>
      <w:r w:rsidR="00C569C0" w:rsidRPr="0029644C">
        <w:rPr>
          <w:rFonts w:ascii="Arial" w:eastAsia="Times New Roman" w:hAnsi="Arial" w:cs="Arial"/>
          <w:lang w:eastAsia="es-AR"/>
        </w:rPr>
        <w:t>………………………</w:t>
      </w:r>
      <w:proofErr w:type="gramStart"/>
      <w:r w:rsidR="004745E9" w:rsidRPr="0029644C">
        <w:rPr>
          <w:rFonts w:ascii="Arial" w:eastAsia="Times New Roman" w:hAnsi="Arial" w:cs="Arial"/>
          <w:lang w:eastAsia="es-AR"/>
        </w:rPr>
        <w:t>……</w:t>
      </w:r>
      <w:r w:rsidR="00C569C0" w:rsidRPr="0029644C">
        <w:rPr>
          <w:rFonts w:ascii="Arial" w:eastAsia="Times New Roman" w:hAnsi="Arial" w:cs="Arial"/>
          <w:lang w:eastAsia="es-AR"/>
        </w:rPr>
        <w:t>.</w:t>
      </w:r>
      <w:proofErr w:type="gramEnd"/>
      <w:r w:rsidR="00C569C0" w:rsidRPr="0029644C">
        <w:rPr>
          <w:rFonts w:ascii="Arial" w:eastAsia="Times New Roman" w:hAnsi="Arial" w:cs="Arial"/>
          <w:lang w:eastAsia="es-AR"/>
        </w:rPr>
        <w:t>6</w:t>
      </w:r>
    </w:p>
    <w:p w14:paraId="01C64093"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I — De las normas y su aplicación ……… ………………………………</w:t>
      </w:r>
      <w:r w:rsidR="004745E9" w:rsidRPr="0029644C">
        <w:rPr>
          <w:rFonts w:ascii="Arial" w:eastAsia="Times New Roman" w:hAnsi="Arial" w:cs="Arial"/>
          <w:lang w:eastAsia="es-AR"/>
        </w:rPr>
        <w:t>……</w:t>
      </w:r>
      <w:r w:rsidR="00C569C0" w:rsidRPr="0029644C">
        <w:rPr>
          <w:rFonts w:ascii="Arial" w:eastAsia="Times New Roman" w:hAnsi="Arial" w:cs="Arial"/>
          <w:lang w:eastAsia="es-AR"/>
        </w:rPr>
        <w:t>6</w:t>
      </w:r>
    </w:p>
    <w:p w14:paraId="2DA7F183" w14:textId="77777777" w:rsidR="00C73B84" w:rsidRPr="0029644C" w:rsidRDefault="00C73B84" w:rsidP="00036A0E">
      <w:pPr>
        <w:spacing w:after="120" w:line="240" w:lineRule="auto"/>
        <w:rPr>
          <w:rFonts w:ascii="Arial" w:eastAsia="Times New Roman" w:hAnsi="Arial" w:cs="Arial"/>
          <w:sz w:val="24"/>
          <w:szCs w:val="24"/>
          <w:lang w:eastAsia="es-AR"/>
        </w:rPr>
      </w:pPr>
      <w:r w:rsidRPr="0029644C">
        <w:rPr>
          <w:rFonts w:ascii="Arial" w:eastAsia="Times New Roman" w:hAnsi="Arial" w:cs="Arial"/>
          <w:lang w:eastAsia="es-AR"/>
        </w:rPr>
        <w:t>CAPÍTULO II —Deberes de los profesionales de la psicología con la sociedad y con las personas consultantes…………………………………………………. ……………</w:t>
      </w:r>
      <w:r w:rsidR="004745E9" w:rsidRPr="0029644C">
        <w:rPr>
          <w:rFonts w:ascii="Arial" w:eastAsia="Times New Roman" w:hAnsi="Arial" w:cs="Arial"/>
          <w:lang w:eastAsia="es-AR"/>
        </w:rPr>
        <w:t>…...</w:t>
      </w:r>
      <w:r w:rsidR="00C569C0" w:rsidRPr="0029644C">
        <w:rPr>
          <w:rFonts w:ascii="Arial" w:eastAsia="Times New Roman" w:hAnsi="Arial" w:cs="Arial"/>
          <w:lang w:eastAsia="es-AR"/>
        </w:rPr>
        <w:t>7</w:t>
      </w:r>
    </w:p>
    <w:p w14:paraId="1EE90B95"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III—Deberes en las relaciones profesionales……………………………</w:t>
      </w:r>
      <w:r w:rsidR="004745E9" w:rsidRPr="0029644C">
        <w:rPr>
          <w:rFonts w:ascii="Arial" w:eastAsia="Times New Roman" w:hAnsi="Arial" w:cs="Arial"/>
          <w:lang w:eastAsia="es-AR"/>
        </w:rPr>
        <w:t>……</w:t>
      </w:r>
      <w:r w:rsidR="00C569C0" w:rsidRPr="0029644C">
        <w:rPr>
          <w:rFonts w:ascii="Arial" w:eastAsia="Times New Roman" w:hAnsi="Arial" w:cs="Arial"/>
          <w:lang w:eastAsia="es-AR"/>
        </w:rPr>
        <w:t>9</w:t>
      </w:r>
    </w:p>
    <w:p w14:paraId="6D6E0734"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IV — Deberes en las rel</w:t>
      </w:r>
      <w:r w:rsidR="00664B27" w:rsidRPr="0029644C">
        <w:rPr>
          <w:rFonts w:ascii="Arial" w:eastAsia="Times New Roman" w:hAnsi="Arial" w:cs="Arial"/>
          <w:lang w:eastAsia="es-AR"/>
        </w:rPr>
        <w:t>aciones científ</w:t>
      </w:r>
      <w:r w:rsidR="00C569C0" w:rsidRPr="0029644C">
        <w:rPr>
          <w:rFonts w:ascii="Arial" w:eastAsia="Times New Roman" w:hAnsi="Arial" w:cs="Arial"/>
          <w:lang w:eastAsia="es-AR"/>
        </w:rPr>
        <w:t>icas y gremiales…………..........</w:t>
      </w:r>
      <w:r w:rsidR="004745E9" w:rsidRPr="0029644C">
        <w:rPr>
          <w:rFonts w:ascii="Arial" w:eastAsia="Times New Roman" w:hAnsi="Arial" w:cs="Arial"/>
          <w:lang w:eastAsia="es-AR"/>
        </w:rPr>
        <w:t>....</w:t>
      </w:r>
      <w:r w:rsidR="00C569C0" w:rsidRPr="0029644C">
        <w:rPr>
          <w:rFonts w:ascii="Arial" w:eastAsia="Times New Roman" w:hAnsi="Arial" w:cs="Arial"/>
          <w:lang w:eastAsia="es-AR"/>
        </w:rPr>
        <w:t>10</w:t>
      </w:r>
    </w:p>
    <w:p w14:paraId="311738F2"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CAPÍTULO V — Del secreto profesional </w:t>
      </w:r>
      <w:r w:rsidR="00664B27" w:rsidRPr="0029644C">
        <w:rPr>
          <w:rFonts w:ascii="Arial" w:eastAsia="Times New Roman" w:hAnsi="Arial" w:cs="Arial"/>
          <w:lang w:eastAsia="es-AR"/>
        </w:rPr>
        <w:t>……………………</w:t>
      </w:r>
      <w:proofErr w:type="gramStart"/>
      <w:r w:rsidR="00664B27" w:rsidRPr="0029644C">
        <w:rPr>
          <w:rFonts w:ascii="Arial" w:eastAsia="Times New Roman" w:hAnsi="Arial" w:cs="Arial"/>
          <w:lang w:eastAsia="es-AR"/>
        </w:rPr>
        <w:t>…….</w:t>
      </w:r>
      <w:proofErr w:type="gramEnd"/>
      <w:r w:rsidR="00C569C0" w:rsidRPr="0029644C">
        <w:rPr>
          <w:rFonts w:ascii="Arial" w:eastAsia="Times New Roman" w:hAnsi="Arial" w:cs="Arial"/>
          <w:lang w:eastAsia="es-AR"/>
        </w:rPr>
        <w:t>……………………</w:t>
      </w:r>
      <w:r w:rsidR="004745E9" w:rsidRPr="0029644C">
        <w:rPr>
          <w:rFonts w:ascii="Arial" w:eastAsia="Times New Roman" w:hAnsi="Arial" w:cs="Arial"/>
          <w:lang w:eastAsia="es-AR"/>
        </w:rPr>
        <w:t>…</w:t>
      </w:r>
      <w:r w:rsidR="005D7CF0">
        <w:rPr>
          <w:rFonts w:ascii="Arial" w:eastAsia="Times New Roman" w:hAnsi="Arial" w:cs="Arial"/>
          <w:lang w:eastAsia="es-AR"/>
        </w:rPr>
        <w:t>10</w:t>
      </w:r>
    </w:p>
    <w:p w14:paraId="62F07AD9" w14:textId="77777777" w:rsidR="00C569C0" w:rsidRPr="0029644C" w:rsidRDefault="00C73B84" w:rsidP="00036A0E">
      <w:pPr>
        <w:spacing w:after="120" w:line="240" w:lineRule="auto"/>
        <w:jc w:val="both"/>
        <w:rPr>
          <w:rFonts w:ascii="Arial" w:eastAsia="Times New Roman" w:hAnsi="Arial" w:cs="Arial"/>
          <w:lang w:eastAsia="es-AR"/>
        </w:rPr>
      </w:pPr>
      <w:r w:rsidRPr="0029644C">
        <w:rPr>
          <w:rFonts w:ascii="Arial" w:eastAsia="Times New Roman" w:hAnsi="Arial" w:cs="Arial"/>
          <w:b/>
          <w:bCs/>
          <w:lang w:eastAsia="es-AR"/>
        </w:rPr>
        <w:t>SECCIÓN 3 -</w:t>
      </w:r>
      <w:r w:rsidRPr="0029644C">
        <w:rPr>
          <w:rFonts w:ascii="Arial" w:eastAsia="Times New Roman" w:hAnsi="Arial" w:cs="Arial"/>
          <w:lang w:eastAsia="es-AR"/>
        </w:rPr>
        <w:t xml:space="preserve"> INFORMACIÓN RESPONSABLE</w:t>
      </w:r>
      <w:r w:rsidR="00C569C0" w:rsidRPr="0029644C">
        <w:rPr>
          <w:rFonts w:ascii="Arial" w:eastAsia="Times New Roman" w:hAnsi="Arial" w:cs="Arial"/>
          <w:lang w:eastAsia="es-AR"/>
        </w:rPr>
        <w:t>……………………………………</w:t>
      </w:r>
      <w:proofErr w:type="gramStart"/>
      <w:r w:rsidR="00C569C0" w:rsidRPr="0029644C">
        <w:rPr>
          <w:rFonts w:ascii="Arial" w:eastAsia="Times New Roman" w:hAnsi="Arial" w:cs="Arial"/>
          <w:lang w:eastAsia="es-AR"/>
        </w:rPr>
        <w:t>…</w:t>
      </w:r>
      <w:r w:rsidR="004745E9" w:rsidRPr="0029644C">
        <w:rPr>
          <w:rFonts w:ascii="Arial" w:eastAsia="Times New Roman" w:hAnsi="Arial" w:cs="Arial"/>
          <w:lang w:eastAsia="es-AR"/>
        </w:rPr>
        <w:t>….</w:t>
      </w:r>
      <w:proofErr w:type="gramEnd"/>
      <w:r w:rsidR="00C569C0" w:rsidRPr="0029644C">
        <w:rPr>
          <w:rFonts w:ascii="Arial" w:eastAsia="Times New Roman" w:hAnsi="Arial" w:cs="Arial"/>
          <w:lang w:eastAsia="es-AR"/>
        </w:rPr>
        <w:t>12</w:t>
      </w:r>
    </w:p>
    <w:p w14:paraId="3EA5B5FE"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VI — Consentimiento informado</w:t>
      </w:r>
      <w:r w:rsidR="00664B27" w:rsidRPr="0029644C">
        <w:rPr>
          <w:rFonts w:ascii="Arial" w:eastAsia="Times New Roman" w:hAnsi="Arial" w:cs="Arial"/>
          <w:lang w:eastAsia="es-AR"/>
        </w:rPr>
        <w:t>…………………………………………</w:t>
      </w:r>
      <w:proofErr w:type="gramStart"/>
      <w:r w:rsidR="00664B27" w:rsidRPr="0029644C">
        <w:rPr>
          <w:rFonts w:ascii="Arial" w:eastAsia="Times New Roman" w:hAnsi="Arial" w:cs="Arial"/>
          <w:lang w:eastAsia="es-AR"/>
        </w:rPr>
        <w:t>…</w:t>
      </w:r>
      <w:r w:rsidR="004745E9" w:rsidRPr="0029644C">
        <w:rPr>
          <w:rFonts w:ascii="Arial" w:eastAsia="Times New Roman" w:hAnsi="Arial" w:cs="Arial"/>
          <w:lang w:eastAsia="es-AR"/>
        </w:rPr>
        <w:t>….</w:t>
      </w:r>
      <w:proofErr w:type="gramEnd"/>
      <w:r w:rsidR="00C569C0" w:rsidRPr="0029644C">
        <w:rPr>
          <w:rFonts w:ascii="Arial" w:eastAsia="Times New Roman" w:hAnsi="Arial" w:cs="Arial"/>
          <w:lang w:eastAsia="es-AR"/>
        </w:rPr>
        <w:t>12</w:t>
      </w:r>
    </w:p>
    <w:p w14:paraId="76439EF9"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VII — Investigación</w:t>
      </w:r>
      <w:proofErr w:type="gramStart"/>
      <w:r w:rsidRPr="0029644C">
        <w:rPr>
          <w:rFonts w:ascii="Arial" w:eastAsia="Times New Roman" w:hAnsi="Arial" w:cs="Arial"/>
          <w:lang w:eastAsia="es-AR"/>
        </w:rPr>
        <w:t xml:space="preserve"> </w:t>
      </w:r>
      <w:r w:rsidR="00664B27" w:rsidRPr="0029644C">
        <w:rPr>
          <w:rFonts w:ascii="Arial" w:eastAsia="Times New Roman" w:hAnsi="Arial" w:cs="Arial"/>
          <w:lang w:eastAsia="es-AR"/>
        </w:rPr>
        <w:t>….</w:t>
      </w:r>
      <w:proofErr w:type="gramEnd"/>
      <w:r w:rsidR="00664B27" w:rsidRPr="0029644C">
        <w:rPr>
          <w:rFonts w:ascii="Arial" w:eastAsia="Times New Roman" w:hAnsi="Arial" w:cs="Arial"/>
          <w:lang w:eastAsia="es-AR"/>
        </w:rPr>
        <w:t>.</w:t>
      </w:r>
      <w:r w:rsidR="004745E9" w:rsidRPr="0029644C">
        <w:rPr>
          <w:rFonts w:ascii="Arial" w:eastAsia="Times New Roman" w:hAnsi="Arial" w:cs="Arial"/>
          <w:lang w:eastAsia="es-AR"/>
        </w:rPr>
        <w:t>…………………………………………………………14</w:t>
      </w:r>
    </w:p>
    <w:p w14:paraId="1B369E29"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CAPÍTULO VIII — </w:t>
      </w:r>
      <w:r w:rsidR="00664B27" w:rsidRPr="0029644C">
        <w:rPr>
          <w:rFonts w:ascii="Arial" w:eastAsia="Times New Roman" w:hAnsi="Arial" w:cs="Arial"/>
          <w:lang w:eastAsia="es-AR"/>
        </w:rPr>
        <w:t>Docencia y form</w:t>
      </w:r>
      <w:r w:rsidR="00036A0E" w:rsidRPr="0029644C">
        <w:rPr>
          <w:rFonts w:ascii="Arial" w:eastAsia="Times New Roman" w:hAnsi="Arial" w:cs="Arial"/>
          <w:lang w:eastAsia="es-AR"/>
        </w:rPr>
        <w:t>ación………………………………………………</w:t>
      </w:r>
      <w:r w:rsidR="004745E9" w:rsidRPr="0029644C">
        <w:rPr>
          <w:rFonts w:ascii="Arial" w:eastAsia="Times New Roman" w:hAnsi="Arial" w:cs="Arial"/>
          <w:lang w:eastAsia="es-AR"/>
        </w:rPr>
        <w:t>......15</w:t>
      </w:r>
    </w:p>
    <w:p w14:paraId="195E4D5C"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IX — Declaraciones Públicas: Publicid</w:t>
      </w:r>
      <w:r w:rsidR="00036A0E" w:rsidRPr="0029644C">
        <w:rPr>
          <w:rFonts w:ascii="Arial" w:eastAsia="Times New Roman" w:hAnsi="Arial" w:cs="Arial"/>
          <w:lang w:eastAsia="es-AR"/>
        </w:rPr>
        <w:t xml:space="preserve">ad, Divulgación y </w:t>
      </w:r>
      <w:proofErr w:type="gramStart"/>
      <w:r w:rsidR="00036A0E" w:rsidRPr="0029644C">
        <w:rPr>
          <w:rFonts w:ascii="Arial" w:eastAsia="Times New Roman" w:hAnsi="Arial" w:cs="Arial"/>
          <w:lang w:eastAsia="es-AR"/>
        </w:rPr>
        <w:t>Publicacione</w:t>
      </w:r>
      <w:r w:rsidR="005D7CF0">
        <w:rPr>
          <w:rFonts w:ascii="Arial" w:eastAsia="Times New Roman" w:hAnsi="Arial" w:cs="Arial"/>
          <w:lang w:eastAsia="es-AR"/>
        </w:rPr>
        <w:t>s….</w:t>
      </w:r>
      <w:proofErr w:type="gramEnd"/>
      <w:r w:rsidR="005D7CF0">
        <w:rPr>
          <w:rFonts w:ascii="Arial" w:eastAsia="Times New Roman" w:hAnsi="Arial" w:cs="Arial"/>
          <w:lang w:eastAsia="es-AR"/>
        </w:rPr>
        <w:t>.15</w:t>
      </w:r>
    </w:p>
    <w:p w14:paraId="51CA7A51" w14:textId="77777777" w:rsidR="00664B27" w:rsidRPr="0029644C" w:rsidRDefault="00C73B84" w:rsidP="00036A0E">
      <w:pPr>
        <w:spacing w:after="120" w:line="240" w:lineRule="auto"/>
        <w:rPr>
          <w:rFonts w:ascii="Arial" w:eastAsia="Times New Roman" w:hAnsi="Arial" w:cs="Arial"/>
          <w:sz w:val="24"/>
          <w:szCs w:val="24"/>
          <w:lang w:eastAsia="es-AR"/>
        </w:rPr>
      </w:pPr>
      <w:r w:rsidRPr="0029644C">
        <w:rPr>
          <w:rFonts w:ascii="Arial" w:eastAsia="Times New Roman" w:hAnsi="Arial" w:cs="Arial"/>
          <w:b/>
          <w:bCs/>
          <w:lang w:eastAsia="es-AR"/>
        </w:rPr>
        <w:t>SECCIÓN 4 —</w:t>
      </w:r>
      <w:r w:rsidRPr="0029644C">
        <w:rPr>
          <w:rFonts w:ascii="Arial" w:eastAsia="Times New Roman" w:hAnsi="Arial" w:cs="Arial"/>
          <w:lang w:eastAsia="es-AR"/>
        </w:rPr>
        <w:t xml:space="preserve"> DEL DERECHO DISCIPLINARIO Y ÓRGANOS </w:t>
      </w:r>
      <w:proofErr w:type="gramStart"/>
      <w:r w:rsidRPr="0029644C">
        <w:rPr>
          <w:rFonts w:ascii="Arial" w:eastAsia="Times New Roman" w:hAnsi="Arial" w:cs="Arial"/>
          <w:lang w:eastAsia="es-AR"/>
        </w:rPr>
        <w:t>DISCIPLINARIO</w:t>
      </w:r>
      <w:r w:rsidR="002B0022">
        <w:rPr>
          <w:rFonts w:ascii="Arial" w:eastAsia="Times New Roman" w:hAnsi="Arial" w:cs="Arial"/>
          <w:lang w:eastAsia="es-AR"/>
        </w:rPr>
        <w:t>….</w:t>
      </w:r>
      <w:proofErr w:type="gramEnd"/>
      <w:r w:rsidR="002B0022">
        <w:rPr>
          <w:rFonts w:ascii="Arial" w:eastAsia="Times New Roman" w:hAnsi="Arial" w:cs="Arial"/>
          <w:lang w:eastAsia="es-AR"/>
        </w:rPr>
        <w:t>.18</w:t>
      </w:r>
    </w:p>
    <w:p w14:paraId="5FC36298" w14:textId="77777777" w:rsidR="00C73B84" w:rsidRPr="0029644C" w:rsidRDefault="00C73B84" w:rsidP="00036A0E">
      <w:pPr>
        <w:spacing w:after="120" w:line="240" w:lineRule="auto"/>
        <w:rPr>
          <w:rFonts w:ascii="Arial" w:eastAsia="Times New Roman" w:hAnsi="Arial" w:cs="Arial"/>
          <w:sz w:val="24"/>
          <w:szCs w:val="24"/>
          <w:lang w:eastAsia="es-AR"/>
        </w:rPr>
      </w:pPr>
      <w:r w:rsidRPr="0029644C">
        <w:rPr>
          <w:rFonts w:ascii="Arial" w:eastAsia="Times New Roman" w:hAnsi="Arial" w:cs="Arial"/>
          <w:lang w:eastAsia="es-AR"/>
        </w:rPr>
        <w:t xml:space="preserve">CAPÍTULO X — Normas y potestad disciplinaria </w:t>
      </w:r>
      <w:r w:rsidR="004745E9" w:rsidRPr="0029644C">
        <w:rPr>
          <w:rFonts w:ascii="Arial" w:eastAsia="Times New Roman" w:hAnsi="Arial" w:cs="Arial"/>
          <w:lang w:eastAsia="es-AR"/>
        </w:rPr>
        <w:t>………………………………</w:t>
      </w:r>
      <w:proofErr w:type="gramStart"/>
      <w:r w:rsidR="004745E9" w:rsidRPr="0029644C">
        <w:rPr>
          <w:rFonts w:ascii="Arial" w:eastAsia="Times New Roman" w:hAnsi="Arial" w:cs="Arial"/>
          <w:lang w:eastAsia="es-AR"/>
        </w:rPr>
        <w:t>……..</w:t>
      </w:r>
      <w:r w:rsidR="00036A0E" w:rsidRPr="0029644C">
        <w:rPr>
          <w:rFonts w:ascii="Arial" w:eastAsia="Times New Roman" w:hAnsi="Arial" w:cs="Arial"/>
          <w:lang w:eastAsia="es-AR"/>
        </w:rPr>
        <w:t>…</w:t>
      </w:r>
      <w:r w:rsidR="004745E9" w:rsidRPr="0029644C">
        <w:rPr>
          <w:rFonts w:ascii="Arial" w:eastAsia="Times New Roman" w:hAnsi="Arial" w:cs="Arial"/>
          <w:lang w:eastAsia="es-AR"/>
        </w:rPr>
        <w:t>.</w:t>
      </w:r>
      <w:proofErr w:type="gramEnd"/>
      <w:r w:rsidR="002B0022">
        <w:rPr>
          <w:rFonts w:ascii="Arial" w:eastAsia="Times New Roman" w:hAnsi="Arial" w:cs="Arial"/>
          <w:lang w:eastAsia="es-AR"/>
        </w:rPr>
        <w:t>18</w:t>
      </w:r>
    </w:p>
    <w:p w14:paraId="65AA5402"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CAPÍTULO XI— Proceso disciplinario </w:t>
      </w:r>
      <w:proofErr w:type="gramStart"/>
      <w:r w:rsidR="004745E9" w:rsidRPr="0029644C">
        <w:rPr>
          <w:rFonts w:ascii="Arial" w:eastAsia="Times New Roman" w:hAnsi="Arial" w:cs="Arial"/>
          <w:lang w:eastAsia="es-AR"/>
        </w:rPr>
        <w:t>…….</w:t>
      </w:r>
      <w:proofErr w:type="gramEnd"/>
      <w:r w:rsidR="004745E9" w:rsidRPr="0029644C">
        <w:rPr>
          <w:rFonts w:ascii="Arial" w:eastAsia="Times New Roman" w:hAnsi="Arial" w:cs="Arial"/>
          <w:lang w:eastAsia="es-AR"/>
        </w:rPr>
        <w:t>………………………………</w:t>
      </w:r>
      <w:r w:rsidR="00036A0E" w:rsidRPr="0029644C">
        <w:rPr>
          <w:rFonts w:ascii="Arial" w:eastAsia="Times New Roman" w:hAnsi="Arial" w:cs="Arial"/>
          <w:lang w:eastAsia="es-AR"/>
        </w:rPr>
        <w:t>…………</w:t>
      </w:r>
      <w:proofErr w:type="gramStart"/>
      <w:r w:rsidR="00036A0E" w:rsidRPr="0029644C">
        <w:rPr>
          <w:rFonts w:ascii="Arial" w:eastAsia="Times New Roman" w:hAnsi="Arial" w:cs="Arial"/>
          <w:lang w:eastAsia="es-AR"/>
        </w:rPr>
        <w:t>…</w:t>
      </w:r>
      <w:r w:rsidR="004745E9" w:rsidRPr="0029644C">
        <w:rPr>
          <w:rFonts w:ascii="Arial" w:eastAsia="Times New Roman" w:hAnsi="Arial" w:cs="Arial"/>
          <w:lang w:eastAsia="es-AR"/>
        </w:rPr>
        <w:t>....</w:t>
      </w:r>
      <w:proofErr w:type="gramEnd"/>
      <w:r w:rsidR="00036A0E" w:rsidRPr="0029644C">
        <w:rPr>
          <w:rFonts w:ascii="Arial" w:eastAsia="Times New Roman" w:hAnsi="Arial" w:cs="Arial"/>
          <w:lang w:eastAsia="es-AR"/>
        </w:rPr>
        <w:t>.</w:t>
      </w:r>
      <w:r w:rsidR="005D7CF0">
        <w:rPr>
          <w:rFonts w:ascii="Arial" w:eastAsia="Times New Roman" w:hAnsi="Arial" w:cs="Arial"/>
          <w:lang w:eastAsia="es-AR"/>
        </w:rPr>
        <w:t>19</w:t>
      </w:r>
    </w:p>
    <w:p w14:paraId="5265B50E" w14:textId="77777777" w:rsidR="00C73B84" w:rsidRPr="0029644C" w:rsidRDefault="00C73B84" w:rsidP="00036A0E">
      <w:pPr>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XII — De las sanciones disciplinarias</w:t>
      </w:r>
      <w:proofErr w:type="gramStart"/>
      <w:r w:rsidRPr="0029644C">
        <w:rPr>
          <w:rFonts w:ascii="Arial" w:eastAsia="Times New Roman" w:hAnsi="Arial" w:cs="Arial"/>
          <w:lang w:eastAsia="es-AR"/>
        </w:rPr>
        <w:t xml:space="preserve"> </w:t>
      </w:r>
      <w:r w:rsidR="00036A0E" w:rsidRPr="0029644C">
        <w:rPr>
          <w:rFonts w:ascii="Arial" w:eastAsia="Times New Roman" w:hAnsi="Arial" w:cs="Arial"/>
          <w:lang w:eastAsia="es-AR"/>
        </w:rPr>
        <w:t>.…</w:t>
      </w:r>
      <w:proofErr w:type="gramEnd"/>
      <w:r w:rsidR="00036A0E" w:rsidRPr="0029644C">
        <w:rPr>
          <w:rFonts w:ascii="Arial" w:eastAsia="Times New Roman" w:hAnsi="Arial" w:cs="Arial"/>
          <w:lang w:eastAsia="es-AR"/>
        </w:rPr>
        <w:t>………………</w:t>
      </w:r>
      <w:r w:rsidR="004745E9" w:rsidRPr="0029644C">
        <w:rPr>
          <w:rFonts w:ascii="Arial" w:eastAsia="Times New Roman" w:hAnsi="Arial" w:cs="Arial"/>
          <w:lang w:eastAsia="es-AR"/>
        </w:rPr>
        <w:t>………………</w:t>
      </w:r>
      <w:proofErr w:type="gramStart"/>
      <w:r w:rsidR="004745E9" w:rsidRPr="0029644C">
        <w:rPr>
          <w:rFonts w:ascii="Arial" w:eastAsia="Times New Roman" w:hAnsi="Arial" w:cs="Arial"/>
          <w:lang w:eastAsia="es-AR"/>
        </w:rPr>
        <w:t>…....</w:t>
      </w:r>
      <w:proofErr w:type="gramEnd"/>
      <w:r w:rsidR="004745E9" w:rsidRPr="0029644C">
        <w:rPr>
          <w:rFonts w:ascii="Arial" w:eastAsia="Times New Roman" w:hAnsi="Arial" w:cs="Arial"/>
          <w:lang w:eastAsia="es-AR"/>
        </w:rPr>
        <w:t>.</w:t>
      </w:r>
      <w:r w:rsidR="005D7CF0">
        <w:rPr>
          <w:rFonts w:ascii="Arial" w:eastAsia="Times New Roman" w:hAnsi="Arial" w:cs="Arial"/>
          <w:lang w:eastAsia="es-AR"/>
        </w:rPr>
        <w:t>21</w:t>
      </w:r>
    </w:p>
    <w:p w14:paraId="22DFBC3E" w14:textId="77777777" w:rsidR="00C73B84" w:rsidRPr="0029644C" w:rsidRDefault="004745E9" w:rsidP="00036A0E">
      <w:pPr>
        <w:spacing w:before="240"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XIII</w:t>
      </w:r>
      <w:r w:rsidR="00C73B84" w:rsidRPr="0029644C">
        <w:rPr>
          <w:rFonts w:ascii="Arial" w:eastAsia="Times New Roman" w:hAnsi="Arial" w:cs="Arial"/>
          <w:lang w:eastAsia="es-AR"/>
        </w:rPr>
        <w:t xml:space="preserve"> - Del cumplimiento</w:t>
      </w:r>
      <w:r w:rsidRPr="0029644C">
        <w:rPr>
          <w:rFonts w:ascii="Arial" w:eastAsia="Times New Roman" w:hAnsi="Arial" w:cs="Arial"/>
          <w:lang w:eastAsia="es-AR"/>
        </w:rPr>
        <w:t xml:space="preserve"> de la sanción</w:t>
      </w:r>
      <w:proofErr w:type="gramStart"/>
      <w:r w:rsidRPr="0029644C">
        <w:rPr>
          <w:rFonts w:ascii="Arial" w:eastAsia="Times New Roman" w:hAnsi="Arial" w:cs="Arial"/>
          <w:lang w:eastAsia="es-AR"/>
        </w:rPr>
        <w:t xml:space="preserve"> .…</w:t>
      </w:r>
      <w:proofErr w:type="gramEnd"/>
      <w:r w:rsidRPr="0029644C">
        <w:rPr>
          <w:rFonts w:ascii="Arial" w:eastAsia="Times New Roman" w:hAnsi="Arial" w:cs="Arial"/>
          <w:lang w:eastAsia="es-AR"/>
        </w:rPr>
        <w:t>…………………………………….</w:t>
      </w:r>
      <w:r w:rsidR="005D7CF0">
        <w:rPr>
          <w:rFonts w:ascii="Arial" w:eastAsia="Times New Roman" w:hAnsi="Arial" w:cs="Arial"/>
          <w:lang w:eastAsia="es-AR"/>
        </w:rPr>
        <w:t xml:space="preserve"> 22</w:t>
      </w:r>
    </w:p>
    <w:p w14:paraId="7C456E69" w14:textId="77777777" w:rsidR="00C73B84" w:rsidRPr="0029644C" w:rsidRDefault="00C73B84" w:rsidP="00036A0E">
      <w:pPr>
        <w:shd w:val="clear" w:color="auto" w:fill="FFFFFF"/>
        <w:spacing w:after="120" w:line="240" w:lineRule="auto"/>
        <w:rPr>
          <w:rFonts w:ascii="Arial" w:eastAsia="Times New Roman" w:hAnsi="Arial" w:cs="Arial"/>
          <w:sz w:val="24"/>
          <w:szCs w:val="24"/>
          <w:lang w:eastAsia="es-AR"/>
        </w:rPr>
      </w:pPr>
    </w:p>
    <w:p w14:paraId="0EA9B4D3" w14:textId="77777777" w:rsidR="00C73B84" w:rsidRPr="0029644C" w:rsidRDefault="00C73B84" w:rsidP="00036A0E">
      <w:pPr>
        <w:shd w:val="clear" w:color="auto" w:fill="FFFFFF"/>
        <w:spacing w:after="120" w:line="240" w:lineRule="auto"/>
        <w:rPr>
          <w:rFonts w:ascii="Arial" w:eastAsia="Times New Roman" w:hAnsi="Arial" w:cs="Arial"/>
          <w:sz w:val="24"/>
          <w:szCs w:val="24"/>
          <w:lang w:eastAsia="es-AR"/>
        </w:rPr>
      </w:pPr>
      <w:r w:rsidRPr="0029644C">
        <w:rPr>
          <w:rFonts w:ascii="Arial" w:eastAsia="Times New Roman" w:hAnsi="Arial" w:cs="Arial"/>
          <w:b/>
          <w:bCs/>
          <w:sz w:val="24"/>
          <w:szCs w:val="24"/>
          <w:lang w:eastAsia="es-AR"/>
        </w:rPr>
        <w:t>REGLAMENTO DEL PROCESO DISCIPLINARIO</w:t>
      </w:r>
    </w:p>
    <w:p w14:paraId="1F8AADBD" w14:textId="77777777" w:rsidR="00C73B84" w:rsidRPr="0029644C" w:rsidRDefault="00C73B84" w:rsidP="00036A0E">
      <w:pPr>
        <w:shd w:val="clear" w:color="auto" w:fill="FFFFFF"/>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CAPÍTULO I —   Estructura De </w:t>
      </w:r>
      <w:proofErr w:type="gramStart"/>
      <w:r w:rsidRPr="0029644C">
        <w:rPr>
          <w:rFonts w:ascii="Arial" w:eastAsia="Times New Roman" w:hAnsi="Arial" w:cs="Arial"/>
          <w:lang w:eastAsia="es-AR"/>
        </w:rPr>
        <w:t>los </w:t>
      </w:r>
      <w:r w:rsidR="004745E9" w:rsidRPr="0029644C">
        <w:rPr>
          <w:rFonts w:ascii="Arial" w:eastAsia="Times New Roman" w:hAnsi="Arial" w:cs="Arial"/>
          <w:lang w:eastAsia="es-AR"/>
        </w:rPr>
        <w:t xml:space="preserve"> Tribunales</w:t>
      </w:r>
      <w:proofErr w:type="gramEnd"/>
      <w:r w:rsidR="004745E9" w:rsidRPr="0029644C">
        <w:rPr>
          <w:rFonts w:ascii="Arial" w:eastAsia="Times New Roman" w:hAnsi="Arial" w:cs="Arial"/>
          <w:lang w:eastAsia="es-AR"/>
        </w:rPr>
        <w:t>  ……………………………………</w:t>
      </w:r>
      <w:proofErr w:type="gramStart"/>
      <w:r w:rsidR="004745E9" w:rsidRPr="0029644C">
        <w:rPr>
          <w:rFonts w:ascii="Arial" w:eastAsia="Times New Roman" w:hAnsi="Arial" w:cs="Arial"/>
          <w:lang w:eastAsia="es-AR"/>
        </w:rPr>
        <w:t>…….</w:t>
      </w:r>
      <w:proofErr w:type="gramEnd"/>
      <w:r w:rsidR="005D7CF0">
        <w:rPr>
          <w:rFonts w:ascii="Arial" w:eastAsia="Times New Roman" w:hAnsi="Arial" w:cs="Arial"/>
          <w:lang w:eastAsia="es-AR"/>
        </w:rPr>
        <w:t>24</w:t>
      </w:r>
    </w:p>
    <w:p w14:paraId="2637F026" w14:textId="77777777" w:rsidR="00C73B84" w:rsidRPr="0029644C" w:rsidRDefault="00C73B84" w:rsidP="00036A0E">
      <w:pPr>
        <w:shd w:val="clear" w:color="auto" w:fill="FFFFFF"/>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CAPÍTULO II </w:t>
      </w:r>
      <w:proofErr w:type="gramStart"/>
      <w:r w:rsidRPr="0029644C">
        <w:rPr>
          <w:rFonts w:ascii="Arial" w:eastAsia="Times New Roman" w:hAnsi="Arial" w:cs="Arial"/>
          <w:lang w:eastAsia="es-AR"/>
        </w:rPr>
        <w:t>—  Principios</w:t>
      </w:r>
      <w:proofErr w:type="gramEnd"/>
      <w:r w:rsidRPr="0029644C">
        <w:rPr>
          <w:rFonts w:ascii="Arial" w:eastAsia="Times New Roman" w:hAnsi="Arial" w:cs="Arial"/>
          <w:lang w:eastAsia="es-AR"/>
        </w:rPr>
        <w:t xml:space="preserve"> Gener</w:t>
      </w:r>
      <w:r w:rsidR="004745E9" w:rsidRPr="0029644C">
        <w:rPr>
          <w:rFonts w:ascii="Arial" w:eastAsia="Times New Roman" w:hAnsi="Arial" w:cs="Arial"/>
          <w:lang w:eastAsia="es-AR"/>
        </w:rPr>
        <w:t>ales ………………………………………………</w:t>
      </w:r>
      <w:proofErr w:type="gramStart"/>
      <w:r w:rsidR="004745E9" w:rsidRPr="0029644C">
        <w:rPr>
          <w:rFonts w:ascii="Arial" w:eastAsia="Times New Roman" w:hAnsi="Arial" w:cs="Arial"/>
          <w:lang w:eastAsia="es-AR"/>
        </w:rPr>
        <w:t>…….</w:t>
      </w:r>
      <w:proofErr w:type="gramEnd"/>
      <w:r w:rsidR="00E01675">
        <w:rPr>
          <w:rFonts w:ascii="Arial" w:eastAsia="Times New Roman" w:hAnsi="Arial" w:cs="Arial"/>
          <w:lang w:eastAsia="es-AR"/>
        </w:rPr>
        <w:t>25</w:t>
      </w:r>
    </w:p>
    <w:p w14:paraId="4B049608" w14:textId="77777777" w:rsidR="00C73B84" w:rsidRPr="0029644C" w:rsidRDefault="00C73B84" w:rsidP="00036A0E">
      <w:pPr>
        <w:shd w:val="clear" w:color="auto" w:fill="FFFFFF"/>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III — Del denunciante y denu</w:t>
      </w:r>
      <w:r w:rsidR="004745E9" w:rsidRPr="0029644C">
        <w:rPr>
          <w:rFonts w:ascii="Arial" w:eastAsia="Times New Roman" w:hAnsi="Arial" w:cs="Arial"/>
          <w:lang w:eastAsia="es-AR"/>
        </w:rPr>
        <w:t>nciado   …………………………………</w:t>
      </w:r>
      <w:proofErr w:type="gramStart"/>
      <w:r w:rsidR="004745E9" w:rsidRPr="0029644C">
        <w:rPr>
          <w:rFonts w:ascii="Arial" w:eastAsia="Times New Roman" w:hAnsi="Arial" w:cs="Arial"/>
          <w:lang w:eastAsia="es-AR"/>
        </w:rPr>
        <w:t>…….</w:t>
      </w:r>
      <w:proofErr w:type="gramEnd"/>
      <w:r w:rsidR="004745E9" w:rsidRPr="0029644C">
        <w:rPr>
          <w:rFonts w:ascii="Arial" w:eastAsia="Times New Roman" w:hAnsi="Arial" w:cs="Arial"/>
          <w:lang w:eastAsia="es-AR"/>
        </w:rPr>
        <w:t>.</w:t>
      </w:r>
      <w:r w:rsidR="00E01675">
        <w:rPr>
          <w:rFonts w:ascii="Arial" w:eastAsia="Times New Roman" w:hAnsi="Arial" w:cs="Arial"/>
          <w:lang w:eastAsia="es-AR"/>
        </w:rPr>
        <w:t>26</w:t>
      </w:r>
    </w:p>
    <w:p w14:paraId="09FC7B8A" w14:textId="77777777" w:rsidR="00C73B84" w:rsidRPr="0029644C" w:rsidRDefault="00C73B84" w:rsidP="00036A0E">
      <w:pPr>
        <w:shd w:val="clear" w:color="auto" w:fill="FFFFFF"/>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CAPÍTULO IV — </w:t>
      </w:r>
      <w:r w:rsidRPr="0029644C">
        <w:rPr>
          <w:rFonts w:ascii="Arial" w:eastAsia="Times New Roman" w:hAnsi="Arial" w:cs="Arial"/>
          <w:shd w:val="clear" w:color="auto" w:fill="FFFFFF"/>
          <w:lang w:eastAsia="es-AR"/>
        </w:rPr>
        <w:t xml:space="preserve">De los Actos </w:t>
      </w:r>
      <w:proofErr w:type="gramStart"/>
      <w:r w:rsidRPr="0029644C">
        <w:rPr>
          <w:rFonts w:ascii="Arial" w:eastAsia="Times New Roman" w:hAnsi="Arial" w:cs="Arial"/>
          <w:shd w:val="clear" w:color="auto" w:fill="FFFFFF"/>
          <w:lang w:eastAsia="es-AR"/>
        </w:rPr>
        <w:t xml:space="preserve">Procesales </w:t>
      </w:r>
      <w:r w:rsidRPr="0029644C">
        <w:rPr>
          <w:rFonts w:ascii="Arial" w:eastAsia="Times New Roman" w:hAnsi="Arial" w:cs="Arial"/>
          <w:lang w:eastAsia="es-AR"/>
        </w:rPr>
        <w:t> …</w:t>
      </w:r>
      <w:proofErr w:type="gramEnd"/>
      <w:r w:rsidRPr="0029644C">
        <w:rPr>
          <w:rFonts w:ascii="Arial" w:eastAsia="Times New Roman" w:hAnsi="Arial" w:cs="Arial"/>
          <w:lang w:eastAsia="es-AR"/>
        </w:rPr>
        <w:t>………………………………………</w:t>
      </w:r>
      <w:r w:rsidR="004745E9" w:rsidRPr="0029644C">
        <w:rPr>
          <w:rFonts w:ascii="Arial" w:eastAsia="Times New Roman" w:hAnsi="Arial" w:cs="Arial"/>
          <w:lang w:eastAsia="es-AR"/>
        </w:rPr>
        <w:t>........</w:t>
      </w:r>
      <w:r w:rsidR="005D7CF0">
        <w:rPr>
          <w:rFonts w:ascii="Arial" w:eastAsia="Times New Roman" w:hAnsi="Arial" w:cs="Arial"/>
          <w:lang w:eastAsia="es-AR"/>
        </w:rPr>
        <w:t>26</w:t>
      </w:r>
    </w:p>
    <w:p w14:paraId="361C0D50" w14:textId="2068E033" w:rsidR="00C73B84" w:rsidRPr="0029644C" w:rsidRDefault="00C73B84" w:rsidP="00036A0E">
      <w:pPr>
        <w:shd w:val="clear" w:color="auto" w:fill="FFFFFF"/>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CAPÍTULO V — </w:t>
      </w:r>
      <w:r w:rsidRPr="0029644C">
        <w:rPr>
          <w:rFonts w:ascii="Arial" w:eastAsia="Times New Roman" w:hAnsi="Arial" w:cs="Arial"/>
          <w:shd w:val="clear" w:color="auto" w:fill="FFFFFF"/>
          <w:lang w:eastAsia="es-AR"/>
        </w:rPr>
        <w:t>De la iniciación de los autos de instrucción</w:t>
      </w:r>
      <w:r w:rsidR="004745E9" w:rsidRPr="0029644C">
        <w:rPr>
          <w:rFonts w:ascii="Arial" w:eastAsia="Times New Roman" w:hAnsi="Arial" w:cs="Arial"/>
          <w:lang w:eastAsia="es-AR"/>
        </w:rPr>
        <w:t xml:space="preserve"> ……………………………</w:t>
      </w:r>
      <w:r w:rsidR="00DB1A9A">
        <w:rPr>
          <w:rFonts w:ascii="Arial" w:eastAsia="Times New Roman" w:hAnsi="Arial" w:cs="Arial"/>
          <w:lang w:eastAsia="es-AR"/>
        </w:rPr>
        <w:t>27</w:t>
      </w:r>
    </w:p>
    <w:p w14:paraId="6D378808" w14:textId="32E20E3D" w:rsidR="00C73B84" w:rsidRPr="0029644C" w:rsidRDefault="00C73B84" w:rsidP="00036A0E">
      <w:pPr>
        <w:shd w:val="clear" w:color="auto" w:fill="FFFFFF"/>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VI —</w:t>
      </w:r>
      <w:r w:rsidRPr="0029644C">
        <w:rPr>
          <w:rFonts w:ascii="Arial" w:eastAsia="Times New Roman" w:hAnsi="Arial" w:cs="Arial"/>
          <w:shd w:val="clear" w:color="auto" w:fill="FFFFFF"/>
          <w:lang w:eastAsia="es-AR"/>
        </w:rPr>
        <w:t xml:space="preserve"> </w:t>
      </w:r>
      <w:r w:rsidRPr="0029644C">
        <w:rPr>
          <w:rFonts w:ascii="Arial" w:eastAsia="Times New Roman" w:hAnsi="Arial" w:cs="Arial"/>
          <w:lang w:eastAsia="es-AR"/>
        </w:rPr>
        <w:t xml:space="preserve">De la prueba </w:t>
      </w:r>
      <w:r w:rsidR="00036A0E" w:rsidRPr="0029644C">
        <w:rPr>
          <w:rFonts w:ascii="Arial" w:eastAsia="Times New Roman" w:hAnsi="Arial" w:cs="Arial"/>
          <w:lang w:eastAsia="es-AR"/>
        </w:rPr>
        <w:t>…</w:t>
      </w:r>
      <w:r w:rsidRPr="0029644C">
        <w:rPr>
          <w:rFonts w:ascii="Arial" w:eastAsia="Times New Roman" w:hAnsi="Arial" w:cs="Arial"/>
          <w:lang w:eastAsia="es-AR"/>
        </w:rPr>
        <w:t>………………………………………</w:t>
      </w:r>
      <w:r w:rsidR="004745E9" w:rsidRPr="0029644C">
        <w:rPr>
          <w:rFonts w:ascii="Arial" w:eastAsia="Times New Roman" w:hAnsi="Arial" w:cs="Arial"/>
          <w:lang w:eastAsia="es-AR"/>
        </w:rPr>
        <w:t>……………………</w:t>
      </w:r>
      <w:r w:rsidR="00E01675">
        <w:rPr>
          <w:rFonts w:ascii="Arial" w:eastAsia="Times New Roman" w:hAnsi="Arial" w:cs="Arial"/>
          <w:lang w:eastAsia="es-AR"/>
        </w:rPr>
        <w:t>2</w:t>
      </w:r>
      <w:r w:rsidR="00DB1A9A">
        <w:rPr>
          <w:rFonts w:ascii="Arial" w:eastAsia="Times New Roman" w:hAnsi="Arial" w:cs="Arial"/>
          <w:lang w:eastAsia="es-AR"/>
        </w:rPr>
        <w:t>9</w:t>
      </w:r>
    </w:p>
    <w:p w14:paraId="066A902C" w14:textId="77777777" w:rsidR="00C73B84" w:rsidRPr="0029644C" w:rsidRDefault="00C73B84" w:rsidP="00036A0E">
      <w:pPr>
        <w:shd w:val="clear" w:color="auto" w:fill="FFFFFF"/>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CAPÍTULO VII — Del pronunciam</w:t>
      </w:r>
      <w:r w:rsidR="004745E9" w:rsidRPr="0029644C">
        <w:rPr>
          <w:rFonts w:ascii="Arial" w:eastAsia="Times New Roman" w:hAnsi="Arial" w:cs="Arial"/>
          <w:lang w:eastAsia="es-AR"/>
        </w:rPr>
        <w:t>iento ……………………………………………………</w:t>
      </w:r>
      <w:r w:rsidR="00E01675">
        <w:rPr>
          <w:rFonts w:ascii="Arial" w:eastAsia="Times New Roman" w:hAnsi="Arial" w:cs="Arial"/>
          <w:lang w:eastAsia="es-AR"/>
        </w:rPr>
        <w:t>29</w:t>
      </w:r>
    </w:p>
    <w:p w14:paraId="4129A5CD" w14:textId="1F4F4B36" w:rsidR="00C73B84" w:rsidRPr="0029644C" w:rsidRDefault="00C73B84" w:rsidP="00036A0E">
      <w:pPr>
        <w:shd w:val="clear" w:color="auto" w:fill="FFFFFF"/>
        <w:spacing w:after="12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CAPÍTULO VIII.- Disposiciones </w:t>
      </w:r>
      <w:proofErr w:type="gramStart"/>
      <w:r w:rsidRPr="0029644C">
        <w:rPr>
          <w:rFonts w:ascii="Arial" w:eastAsia="Times New Roman" w:hAnsi="Arial" w:cs="Arial"/>
          <w:lang w:eastAsia="es-AR"/>
        </w:rPr>
        <w:t>comu</w:t>
      </w:r>
      <w:r w:rsidR="004745E9" w:rsidRPr="0029644C">
        <w:rPr>
          <w:rFonts w:ascii="Arial" w:eastAsia="Times New Roman" w:hAnsi="Arial" w:cs="Arial"/>
          <w:lang w:eastAsia="es-AR"/>
        </w:rPr>
        <w:t>nes  …</w:t>
      </w:r>
      <w:proofErr w:type="gramEnd"/>
      <w:r w:rsidR="004745E9" w:rsidRPr="0029644C">
        <w:rPr>
          <w:rFonts w:ascii="Arial" w:eastAsia="Times New Roman" w:hAnsi="Arial" w:cs="Arial"/>
          <w:lang w:eastAsia="es-AR"/>
        </w:rPr>
        <w:t>………………………………………………</w:t>
      </w:r>
      <w:r w:rsidR="00DB1A9A">
        <w:rPr>
          <w:rFonts w:ascii="Arial" w:eastAsia="Times New Roman" w:hAnsi="Arial" w:cs="Arial"/>
          <w:lang w:eastAsia="es-AR"/>
        </w:rPr>
        <w:t>30</w:t>
      </w:r>
    </w:p>
    <w:p w14:paraId="75CA7DB0" w14:textId="77777777" w:rsidR="00C73B84" w:rsidRPr="0029644C" w:rsidRDefault="00C73B84" w:rsidP="00036A0E">
      <w:pPr>
        <w:shd w:val="clear" w:color="auto" w:fill="FFFFFF"/>
        <w:spacing w:after="120" w:line="240" w:lineRule="auto"/>
        <w:jc w:val="both"/>
        <w:rPr>
          <w:rFonts w:ascii="Arial" w:eastAsia="Times New Roman" w:hAnsi="Arial" w:cs="Arial"/>
          <w:sz w:val="24"/>
          <w:szCs w:val="24"/>
          <w:lang w:eastAsia="es-AR"/>
        </w:rPr>
      </w:pPr>
      <w:r w:rsidRPr="0029644C">
        <w:rPr>
          <w:rFonts w:ascii="Arial" w:eastAsia="Times New Roman" w:hAnsi="Arial" w:cs="Arial"/>
          <w:sz w:val="24"/>
          <w:szCs w:val="24"/>
          <w:lang w:eastAsia="es-AR"/>
        </w:rPr>
        <w:br/>
      </w:r>
    </w:p>
    <w:p w14:paraId="7444CF6E" w14:textId="77777777" w:rsidR="0029644C" w:rsidRPr="0029644C" w:rsidRDefault="0029644C" w:rsidP="0029644C">
      <w:pPr>
        <w:spacing w:line="240" w:lineRule="auto"/>
        <w:jc w:val="center"/>
        <w:rPr>
          <w:rFonts w:ascii="Arial" w:eastAsia="Times New Roman" w:hAnsi="Arial" w:cs="Arial"/>
          <w:sz w:val="24"/>
          <w:szCs w:val="24"/>
          <w:lang w:eastAsia="es-AR"/>
        </w:rPr>
      </w:pPr>
      <w:r w:rsidRPr="0029644C">
        <w:rPr>
          <w:rFonts w:ascii="Arial" w:eastAsia="Times New Roman" w:hAnsi="Arial" w:cs="Arial"/>
          <w:b/>
          <w:bCs/>
          <w:sz w:val="30"/>
          <w:szCs w:val="30"/>
          <w:lang w:eastAsia="es-AR"/>
        </w:rPr>
        <w:lastRenderedPageBreak/>
        <w:t>CÓDIGO DE ÉTICA</w:t>
      </w:r>
      <w:r w:rsidRPr="0029644C">
        <w:rPr>
          <w:rFonts w:ascii="Arial" w:eastAsia="Times New Roman" w:hAnsi="Arial" w:cs="Arial"/>
          <w:b/>
          <w:bCs/>
          <w:sz w:val="32"/>
          <w:szCs w:val="32"/>
          <w:lang w:eastAsia="es-AR"/>
        </w:rPr>
        <w:t> </w:t>
      </w:r>
    </w:p>
    <w:p w14:paraId="0ED6B0F7"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CON LA DENOMINACIÓN DE “CÓDIGO DE ÉTICA” QUEDA ESTABLECIDO EL PRESENTE CUERPO NORMATIVO PARA LA PRÁCTICA PROFESIONAL DE LAS Y LOS PSICÓLOGAS/OS EN LA PROVINCIA DE SALTA, EL CUAL RIGE CON CARÁCTER OBLIGATORIO. </w:t>
      </w:r>
    </w:p>
    <w:p w14:paraId="5D4FACE6"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Este código constituye el marco ético y deontológico que orienta el ejercicio profesional de la psicología, asegurando que toda práctica se fundamente en el conocimiento científico y técnico disponible, en el respeto por los derechos humanos y en los valores de dignidad, integridad y responsabilidad social.</w:t>
      </w:r>
    </w:p>
    <w:p w14:paraId="54A8E419"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INTRODUCCIÓN</w:t>
      </w:r>
    </w:p>
    <w:p w14:paraId="6E43662D"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Reconociendo que es un derecho y un deber establecer y actualizar principios y normas que regulen la práctica profesional de la psicología para consolidar la jerarquización profesional, preservar el bienestar de las personas destinatarias de la misma, y considerando la identidad de las y los profesionales de la psicología como ser social, en el año 2025 y tras la aprobación de la nueva Ley de Ejercicio de la Profesión de Psicóloga/o en la Provincia de Salta, se dio inicio al proceso de actualización del código de ética existente, con la convocatoria abierta a todos los colegiados para participar. Se conformó un comité para la reformulación compuesto por un grupo de colegas psicólogas que elaboró una propuesta para ser sometida a Asamblea conforme a lo dispuesto por la Ley </w:t>
      </w:r>
      <w:proofErr w:type="spellStart"/>
      <w:r w:rsidRPr="0029644C">
        <w:rPr>
          <w:rFonts w:ascii="Arial" w:eastAsia="Times New Roman" w:hAnsi="Arial" w:cs="Arial"/>
          <w:lang w:eastAsia="es-AR"/>
        </w:rPr>
        <w:t>N°</w:t>
      </w:r>
      <w:proofErr w:type="spellEnd"/>
      <w:r w:rsidRPr="0029644C">
        <w:rPr>
          <w:rFonts w:ascii="Arial" w:eastAsia="Times New Roman" w:hAnsi="Arial" w:cs="Arial"/>
          <w:lang w:eastAsia="es-AR"/>
        </w:rPr>
        <w:t xml:space="preserve"> 8508/25 para su consideración.</w:t>
      </w:r>
    </w:p>
    <w:p w14:paraId="2AB3B70C"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El Código de Ética del Colegio de Psicólogas y Psicólogos de Salta (en adelante, CPPS) adhiere al Código de Ética propuesto por la Federación de Psicólogas y Psicólogos de la República Argentina (FePRA), que provee tanto principios generales para una función orientativa de la práctica como normas deontológicas, que son obligatorias para el ejercicio profesional y se fundamentan en dichos principios. Asimismo, se enmarca en la Declaración Universal de Principios Éticos para Psicólogas y Psicólogos (</w:t>
      </w:r>
      <w:proofErr w:type="spellStart"/>
      <w:r w:rsidRPr="0029644C">
        <w:rPr>
          <w:rFonts w:ascii="Arial" w:eastAsia="Times New Roman" w:hAnsi="Arial" w:cs="Arial"/>
          <w:lang w:eastAsia="es-AR"/>
        </w:rPr>
        <w:t>IUPsyS</w:t>
      </w:r>
      <w:proofErr w:type="spellEnd"/>
      <w:r w:rsidRPr="0029644C">
        <w:rPr>
          <w:rFonts w:ascii="Arial" w:eastAsia="Times New Roman" w:hAnsi="Arial" w:cs="Arial"/>
          <w:lang w:eastAsia="es-AR"/>
        </w:rPr>
        <w:t>) y las normativas nacionales y provinciales vigentes.</w:t>
      </w:r>
    </w:p>
    <w:p w14:paraId="4B821403"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En el proceso de toma de decisiones relativas a su conducta profesional, las y los profesionales de la psicología deben conocer y considerar estos códigos de ética, además de las leyes vigentes y los tratados y convenciones internacionales incorporados a la Constitución de la Nación Argentina. Si el código de ética establece un principio superior al exigido por la ley o a los que pudieran emanar de instituciones en las que prestan sus servicios, las y los profesionales de la psicología deberán cumplir con el principio ético más elevado. </w:t>
      </w:r>
    </w:p>
    <w:p w14:paraId="584689F6"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En caso de contradicción, aun parcial, entre dos bienes protegidos las y los profesionales de la psicología procederán siempre según el criterio ético de optar por el que ocupe el lugar más alto en la escala valorativa. La decisión final quedará bajo la exclusiva responsabilidad del profesional.</w:t>
      </w:r>
    </w:p>
    <w:p w14:paraId="25277829" w14:textId="77777777" w:rsidR="0029644C" w:rsidRPr="0029644C" w:rsidRDefault="0029644C" w:rsidP="0029644C">
      <w:pPr>
        <w:spacing w:after="0" w:line="240" w:lineRule="auto"/>
        <w:rPr>
          <w:rFonts w:ascii="Arial" w:eastAsia="Times New Roman" w:hAnsi="Arial" w:cs="Arial"/>
          <w:sz w:val="24"/>
          <w:szCs w:val="24"/>
          <w:lang w:eastAsia="es-AR"/>
        </w:rPr>
      </w:pPr>
    </w:p>
    <w:p w14:paraId="763995E8"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Las normas deontológicas establecen reglas de conducta profesional que expresan los deberes inherentes al ejercicio de la psicología y resultan obligatorias para todas las personas profesionales de la psicología. Su incumplimiento o descuido vulnera los derechos de las personas destinatarias de los servicios profesionales. </w:t>
      </w:r>
    </w:p>
    <w:p w14:paraId="1A38DD65"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Este código adopta un lenguaje inclusivo, no sexista y respetuoso de la diversidad, en consonancia con los estándares éticos contemporáneos y con los principios de igualdad y no discriminación establecidos en los tratados internacionales de derechos humanos.</w:t>
      </w:r>
    </w:p>
    <w:p w14:paraId="129225C4"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Su redacción contempla diversas realidades y desafíos planteados por las y los profesionales en su ejercicio profesional y es un reflejo de la realidad social, histórica y </w:t>
      </w:r>
      <w:r w:rsidRPr="0029644C">
        <w:rPr>
          <w:rFonts w:ascii="Arial" w:eastAsia="Times New Roman" w:hAnsi="Arial" w:cs="Arial"/>
          <w:lang w:eastAsia="es-AR"/>
        </w:rPr>
        <w:lastRenderedPageBreak/>
        <w:t>cultural en la que se desarrolla la práctica. A su vez, aspira a promover la reflexión sobre los fundamentos que le dan sentido a cada una de sus normas y a la adhesión de una conducta ética que conduzca a mayor bienestar de la comunidad. </w:t>
      </w:r>
    </w:p>
    <w:p w14:paraId="0BBF7AEA"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A los efectos del presente código, la expresión “las y los profesionales de la psicología” se refiere a todas las personas que cumplen los requisitos establecidos por la Ley </w:t>
      </w:r>
      <w:proofErr w:type="spellStart"/>
      <w:r w:rsidRPr="0029644C">
        <w:rPr>
          <w:rFonts w:ascii="Arial" w:eastAsia="Times New Roman" w:hAnsi="Arial" w:cs="Arial"/>
          <w:lang w:eastAsia="es-AR"/>
        </w:rPr>
        <w:t>Nº</w:t>
      </w:r>
      <w:proofErr w:type="spellEnd"/>
      <w:r w:rsidRPr="0029644C">
        <w:rPr>
          <w:rFonts w:ascii="Arial" w:eastAsia="Times New Roman" w:hAnsi="Arial" w:cs="Arial"/>
          <w:lang w:eastAsia="es-AR"/>
        </w:rPr>
        <w:t xml:space="preserve"> 8508/25 de Ejercicio de la Profesión de Psicóloga/o en la Provincia de Salta, conforme lo establece el artículo 1, encontrándose matriculadas y habilitadas por el CPPS para el ejercicio de la profesión en cualquiera de sus ámbitos. </w:t>
      </w:r>
    </w:p>
    <w:p w14:paraId="4BDB2B03"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w:t>
      </w:r>
    </w:p>
    <w:p w14:paraId="320E0149"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PREÁMBULO</w:t>
      </w:r>
    </w:p>
    <w:p w14:paraId="5E541646"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Las y los profesionales de la psicología matriculados en el CPPS, miembro de la FePRA, se comprometen a ejercer su profesión guiados por los principios y reglas de acción establecidos en este código de ética, cuyo cumplimiento es obligatorio. Bajo ninguna circunstancia podrán alegar su desconocimiento.</w:t>
      </w:r>
    </w:p>
    <w:p w14:paraId="5AE76394"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El ejercicio profesional de la psicología se fundamenta en el reconocimiento de la salud mental y del bienestar psíquico como componentes esenciales del derecho a la salud y de la dignidad humana, así como en el compromiso de promoverlos, protegerlos y restablecerlos con respeto por los derechos humanos. En consecuencia, este Código reafirma la plena vigencia de los derechos humanos, la defensa del sistema democrático, la libertad, la justicia social y la dignidad de las personas, promoviendo la igualdad, la equidad, la diversidad, la accesibilidad, la inclusión y la no discriminación en todas sus formas. </w:t>
      </w:r>
    </w:p>
    <w:p w14:paraId="79E41109"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Reconoce la responsabilidad ética de ejercer la profesión con perspectiva de derechos, de género, enfoque intercultural y sensibilidad hacia grupos en situación de vulnerabilidad, y establece que las y los profesionales no consienten ni participan en actos discriminatorios y tienen el deber activo de prevenirlos y denunciarlos. Asimismo, se comprometen a propiciar la igualdad en su práctica diaria, y a promover el bienestar psíquico con el mayor nivel de calidad posible, valorizando la capacitación continua, la supervisión adecuada, asumiendo que el incumplimiento de estos deberes será sancionado por las autoridades competentes. En este marco, deben realizar derivaciones oportunas, responsables y técnicamente fundamentadas cuando la situación clínica, institucional o comunitaria exceda su formación, experiencia o recursos disponibles, garantizando así la continuidad y calidad de la atención. </w:t>
      </w:r>
    </w:p>
    <w:p w14:paraId="3D6E722B"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En el mismo sentido, promueve relaciones entre colegas y con los demás integrantes de los equipos de trabajo basadas en el respeto, la cooperación, la transparencia y la responsabilidad ética, evitando toda forma de violencia simbólica, institucional o laboral. Este principio de solidaridad profesional no implica avalar ni encubrir errores, faltas éticas, delitos o contravenciones cometidos por colegas en el ejercicio de la profesión.</w:t>
      </w:r>
    </w:p>
    <w:p w14:paraId="511EA4AD" w14:textId="77777777" w:rsidR="001B3E46" w:rsidRDefault="001B3E46" w:rsidP="0029644C">
      <w:pPr>
        <w:spacing w:line="240" w:lineRule="auto"/>
        <w:jc w:val="center"/>
        <w:rPr>
          <w:rFonts w:ascii="Arial" w:eastAsia="Times New Roman" w:hAnsi="Arial" w:cs="Arial"/>
          <w:b/>
          <w:bCs/>
          <w:sz w:val="24"/>
          <w:szCs w:val="24"/>
          <w:lang w:eastAsia="es-AR"/>
        </w:rPr>
      </w:pPr>
    </w:p>
    <w:p w14:paraId="1FA05E83" w14:textId="77777777" w:rsidR="001B3E46" w:rsidRDefault="001B3E46" w:rsidP="0029644C">
      <w:pPr>
        <w:spacing w:line="240" w:lineRule="auto"/>
        <w:jc w:val="center"/>
        <w:rPr>
          <w:rFonts w:ascii="Arial" w:eastAsia="Times New Roman" w:hAnsi="Arial" w:cs="Arial"/>
          <w:b/>
          <w:bCs/>
          <w:sz w:val="24"/>
          <w:szCs w:val="24"/>
          <w:lang w:eastAsia="es-AR"/>
        </w:rPr>
      </w:pPr>
    </w:p>
    <w:p w14:paraId="66567D03" w14:textId="77777777" w:rsidR="001B3E46" w:rsidRDefault="001B3E46" w:rsidP="0029644C">
      <w:pPr>
        <w:spacing w:line="240" w:lineRule="auto"/>
        <w:jc w:val="center"/>
        <w:rPr>
          <w:rFonts w:ascii="Arial" w:eastAsia="Times New Roman" w:hAnsi="Arial" w:cs="Arial"/>
          <w:b/>
          <w:bCs/>
          <w:sz w:val="24"/>
          <w:szCs w:val="24"/>
          <w:lang w:eastAsia="es-AR"/>
        </w:rPr>
      </w:pPr>
    </w:p>
    <w:p w14:paraId="1F06C97D" w14:textId="77777777" w:rsidR="001B3E46" w:rsidRDefault="001B3E46" w:rsidP="0029644C">
      <w:pPr>
        <w:spacing w:line="240" w:lineRule="auto"/>
        <w:jc w:val="center"/>
        <w:rPr>
          <w:rFonts w:ascii="Arial" w:eastAsia="Times New Roman" w:hAnsi="Arial" w:cs="Arial"/>
          <w:b/>
          <w:bCs/>
          <w:sz w:val="24"/>
          <w:szCs w:val="24"/>
          <w:lang w:eastAsia="es-AR"/>
        </w:rPr>
      </w:pPr>
    </w:p>
    <w:p w14:paraId="626C7B60" w14:textId="77777777" w:rsidR="001B3E46" w:rsidRDefault="001B3E46" w:rsidP="0029644C">
      <w:pPr>
        <w:spacing w:line="240" w:lineRule="auto"/>
        <w:jc w:val="center"/>
        <w:rPr>
          <w:rFonts w:ascii="Arial" w:eastAsia="Times New Roman" w:hAnsi="Arial" w:cs="Arial"/>
          <w:b/>
          <w:bCs/>
          <w:sz w:val="24"/>
          <w:szCs w:val="24"/>
          <w:lang w:eastAsia="es-AR"/>
        </w:rPr>
      </w:pPr>
    </w:p>
    <w:p w14:paraId="76C61033" w14:textId="77777777" w:rsidR="001B3E46" w:rsidRDefault="001B3E46" w:rsidP="0029644C">
      <w:pPr>
        <w:spacing w:line="240" w:lineRule="auto"/>
        <w:jc w:val="center"/>
        <w:rPr>
          <w:rFonts w:ascii="Arial" w:eastAsia="Times New Roman" w:hAnsi="Arial" w:cs="Arial"/>
          <w:b/>
          <w:bCs/>
          <w:sz w:val="24"/>
          <w:szCs w:val="24"/>
          <w:lang w:eastAsia="es-AR"/>
        </w:rPr>
      </w:pPr>
    </w:p>
    <w:p w14:paraId="27687E2C" w14:textId="77777777" w:rsidR="0029644C" w:rsidRPr="0029644C" w:rsidRDefault="0029644C" w:rsidP="0029644C">
      <w:pPr>
        <w:spacing w:line="240" w:lineRule="auto"/>
        <w:jc w:val="center"/>
        <w:rPr>
          <w:rFonts w:ascii="Arial" w:eastAsia="Times New Roman" w:hAnsi="Arial" w:cs="Arial"/>
          <w:sz w:val="24"/>
          <w:szCs w:val="24"/>
          <w:lang w:eastAsia="es-AR"/>
        </w:rPr>
      </w:pPr>
      <w:r w:rsidRPr="0029644C">
        <w:rPr>
          <w:rFonts w:ascii="Arial" w:eastAsia="Times New Roman" w:hAnsi="Arial" w:cs="Arial"/>
          <w:b/>
          <w:bCs/>
          <w:sz w:val="24"/>
          <w:szCs w:val="24"/>
          <w:lang w:eastAsia="es-AR"/>
        </w:rPr>
        <w:lastRenderedPageBreak/>
        <w:t>SECCIÓN 1 — DECLARACIÓN DE PRINCIPIOS</w:t>
      </w:r>
    </w:p>
    <w:p w14:paraId="6EBD2B62" w14:textId="2886526B"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i/>
          <w:iCs/>
          <w:lang w:eastAsia="es-AR"/>
        </w:rPr>
        <w:t xml:space="preserve">Los principios éticos se organizan siguiendo el modelo de la Declaración Universal de Principios Éticos para psicólogas y psicólogos adoptada en 2008 por la </w:t>
      </w:r>
      <w:proofErr w:type="spellStart"/>
      <w:r w:rsidRPr="0029644C">
        <w:rPr>
          <w:rFonts w:ascii="Arial" w:eastAsia="Times New Roman" w:hAnsi="Arial" w:cs="Arial"/>
          <w:i/>
          <w:iCs/>
          <w:lang w:eastAsia="es-AR"/>
        </w:rPr>
        <w:t>IUPsyS</w:t>
      </w:r>
      <w:proofErr w:type="spellEnd"/>
      <w:r w:rsidRPr="0029644C">
        <w:rPr>
          <w:rFonts w:ascii="Arial" w:eastAsia="Times New Roman" w:hAnsi="Arial" w:cs="Arial"/>
          <w:i/>
          <w:iCs/>
          <w:lang w:eastAsia="es-AR"/>
        </w:rPr>
        <w:t xml:space="preserve"> -Unión Internacional de Ciencia Psicológica- y el Código de la FePRA -Federación de Psicólogas y Psicólogos de la República Argentina -, integrando principios, valores asociados, normas derivadas y deberes éticos que orientan el ejercicio profesional.</w:t>
      </w:r>
    </w:p>
    <w:p w14:paraId="481004FB" w14:textId="77777777" w:rsidR="00CF6A56" w:rsidRDefault="00CF6A56" w:rsidP="0029644C">
      <w:pPr>
        <w:spacing w:line="240" w:lineRule="auto"/>
        <w:jc w:val="both"/>
        <w:rPr>
          <w:rFonts w:ascii="Arial" w:eastAsia="Times New Roman" w:hAnsi="Arial" w:cs="Arial"/>
          <w:b/>
          <w:bCs/>
          <w:lang w:eastAsia="es-AR"/>
        </w:rPr>
      </w:pPr>
    </w:p>
    <w:p w14:paraId="3E607EB1" w14:textId="74A70FA4"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PRINCIPIO I — Respeto por la dignidad de las personas y las comunidades</w:t>
      </w:r>
      <w:r w:rsidRPr="0029644C">
        <w:rPr>
          <w:rFonts w:ascii="Arial" w:eastAsia="Times New Roman" w:hAnsi="Arial" w:cs="Arial"/>
          <w:b/>
          <w:bCs/>
          <w:lang w:eastAsia="es-AR"/>
        </w:rPr>
        <w:br/>
      </w:r>
      <w:r w:rsidRPr="0029644C">
        <w:rPr>
          <w:rFonts w:ascii="Arial" w:eastAsia="Times New Roman" w:hAnsi="Arial" w:cs="Arial"/>
          <w:lang w:eastAsia="es-AR"/>
        </w:rPr>
        <w:t>El respeto por la dignidad de las personas es el principio ético más fundamental</w:t>
      </w:r>
      <w:r w:rsidRPr="0029644C">
        <w:rPr>
          <w:rFonts w:ascii="Arial" w:eastAsia="Times New Roman" w:hAnsi="Arial" w:cs="Arial"/>
          <w:b/>
          <w:bCs/>
          <w:lang w:eastAsia="es-AR"/>
        </w:rPr>
        <w:t xml:space="preserve">. </w:t>
      </w:r>
      <w:r w:rsidRPr="0029644C">
        <w:rPr>
          <w:rFonts w:ascii="Arial" w:eastAsia="Times New Roman" w:hAnsi="Arial" w:cs="Arial"/>
          <w:lang w:eastAsia="es-AR"/>
        </w:rPr>
        <w:t>Este principio reconoce el valor inherente de todas las personas y comunidades, independientemente de su origen étnico, identidad de género, orientación sexual, edad, capacidad progresiva y/o discapacidad, diversidad funcional, condición socioeconómica, creencias, cultura o cualquier otra característica. Este valor inherente significa que todos los seres humanos son dignos de igual consideración moral.</w:t>
      </w:r>
    </w:p>
    <w:p w14:paraId="16E92911"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Las y los profesionales de la psicología asumen como propios los principios establecidos en la Declaración Universal. En su ejercicio profesional, mantienen el debido respeto por los derechos fundamentales, la dignidad y el valor de todas las personas. No participan en prácticas discriminatorias y garantizan el derecho de cada individuo a la privacidad, la confidencialidad, la autodeterminación y la autonomía. </w:t>
      </w:r>
    </w:p>
    <w:p w14:paraId="09D91FB6"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u w:val="single"/>
          <w:lang w:eastAsia="es-AR"/>
        </w:rPr>
        <w:t>Este principio contempla los siguientes valores:</w:t>
      </w:r>
    </w:p>
    <w:p w14:paraId="69A234E0" w14:textId="77777777" w:rsidR="001B3E46" w:rsidRDefault="0029644C" w:rsidP="001B3E46">
      <w:pPr>
        <w:spacing w:after="120" w:line="240" w:lineRule="auto"/>
        <w:jc w:val="both"/>
        <w:rPr>
          <w:rFonts w:ascii="Arial" w:eastAsia="Times New Roman" w:hAnsi="Arial" w:cs="Arial"/>
          <w:lang w:eastAsia="es-AR"/>
        </w:rPr>
      </w:pPr>
      <w:r w:rsidRPr="0029644C">
        <w:rPr>
          <w:rFonts w:ascii="Arial" w:eastAsia="Times New Roman" w:hAnsi="Arial" w:cs="Arial"/>
          <w:b/>
          <w:lang w:eastAsia="es-AR"/>
        </w:rPr>
        <w:t>a)</w:t>
      </w:r>
      <w:r w:rsidRPr="0029644C">
        <w:rPr>
          <w:rFonts w:ascii="Arial" w:eastAsia="Times New Roman" w:hAnsi="Arial" w:cs="Arial"/>
          <w:lang w:eastAsia="es-AR"/>
        </w:rPr>
        <w:t xml:space="preserve"> Respeto por la dignidad inherente a todas las personas;</w:t>
      </w:r>
    </w:p>
    <w:p w14:paraId="0ED35237" w14:textId="299BFB82" w:rsidR="001B3E46" w:rsidRDefault="0029644C" w:rsidP="001B3E46">
      <w:pPr>
        <w:spacing w:after="120" w:line="240" w:lineRule="auto"/>
        <w:jc w:val="both"/>
        <w:rPr>
          <w:rFonts w:ascii="Arial" w:eastAsia="Times New Roman" w:hAnsi="Arial" w:cs="Arial"/>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Respeto por la diversidad de personas y comunidades;</w:t>
      </w:r>
    </w:p>
    <w:p w14:paraId="5C05BD7A" w14:textId="600C7A66" w:rsidR="001B3E46" w:rsidRDefault="0029644C" w:rsidP="001B3E46">
      <w:pPr>
        <w:spacing w:after="120" w:line="240" w:lineRule="auto"/>
        <w:jc w:val="both"/>
        <w:rPr>
          <w:rFonts w:ascii="Arial" w:eastAsia="Times New Roman" w:hAnsi="Arial" w:cs="Arial"/>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Respeto por las costumbres y creencias culturales, salvo cuando una costumbre o creencia vulnere seriamente el principio de respeto por la dignidad de las personas o pueblos, o cause serio daño a su bienestar; </w:t>
      </w:r>
    </w:p>
    <w:p w14:paraId="6342E5AF" w14:textId="59C08288" w:rsidR="001B3E46" w:rsidRDefault="0029644C" w:rsidP="001B3E46">
      <w:pPr>
        <w:spacing w:after="120" w:line="240" w:lineRule="auto"/>
        <w:jc w:val="both"/>
        <w:rPr>
          <w:rFonts w:ascii="Arial" w:eastAsia="Times New Roman" w:hAnsi="Arial" w:cs="Arial"/>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Consentimiento libre e informado;</w:t>
      </w:r>
    </w:p>
    <w:p w14:paraId="187247CA" w14:textId="12F4FDF7" w:rsidR="001B3E46" w:rsidRDefault="0029644C" w:rsidP="001B3E46">
      <w:pPr>
        <w:spacing w:after="120" w:line="240" w:lineRule="auto"/>
        <w:jc w:val="both"/>
        <w:rPr>
          <w:rFonts w:ascii="Arial" w:eastAsia="Times New Roman" w:hAnsi="Arial" w:cs="Arial"/>
          <w:lang w:eastAsia="es-AR"/>
        </w:rPr>
      </w:pPr>
      <w:r w:rsidRPr="0029644C">
        <w:rPr>
          <w:rFonts w:ascii="Arial" w:eastAsia="Times New Roman" w:hAnsi="Arial" w:cs="Arial"/>
          <w:b/>
          <w:bCs/>
          <w:lang w:eastAsia="es-AR"/>
        </w:rPr>
        <w:t>e)</w:t>
      </w:r>
      <w:r w:rsidRPr="0029644C">
        <w:rPr>
          <w:rFonts w:ascii="Arial" w:eastAsia="Times New Roman" w:hAnsi="Arial" w:cs="Arial"/>
          <w:lang w:eastAsia="es-AR"/>
        </w:rPr>
        <w:t xml:space="preserve"> Privacidad e intimidad para individuos, familias, grupos y comunidades;</w:t>
      </w:r>
    </w:p>
    <w:p w14:paraId="7338C25B" w14:textId="7A27ADC6" w:rsidR="001B3E46" w:rsidRDefault="0029644C" w:rsidP="001B3E46">
      <w:pPr>
        <w:spacing w:after="120" w:line="240" w:lineRule="auto"/>
        <w:jc w:val="both"/>
        <w:rPr>
          <w:rFonts w:ascii="Arial" w:eastAsia="Times New Roman" w:hAnsi="Arial" w:cs="Arial"/>
          <w:lang w:eastAsia="es-AR"/>
        </w:rPr>
      </w:pPr>
      <w:r w:rsidRPr="0029644C">
        <w:rPr>
          <w:rFonts w:ascii="Arial" w:eastAsia="Times New Roman" w:hAnsi="Arial" w:cs="Arial"/>
          <w:b/>
          <w:bCs/>
          <w:lang w:eastAsia="es-AR"/>
        </w:rPr>
        <w:t>f)</w:t>
      </w:r>
      <w:r w:rsidRPr="0029644C">
        <w:rPr>
          <w:rFonts w:ascii="Arial" w:eastAsia="Times New Roman" w:hAnsi="Arial" w:cs="Arial"/>
          <w:lang w:eastAsia="es-AR"/>
        </w:rPr>
        <w:t xml:space="preserve"> Protección de la confidencialidad de la información; </w:t>
      </w:r>
    </w:p>
    <w:p w14:paraId="6385232E" w14:textId="5F4270FA" w:rsidR="001B3E46" w:rsidRPr="0029644C" w:rsidRDefault="0029644C" w:rsidP="001B3E46">
      <w:pPr>
        <w:spacing w:after="120" w:line="240" w:lineRule="auto"/>
        <w:jc w:val="both"/>
        <w:rPr>
          <w:rFonts w:ascii="Arial" w:eastAsia="Times New Roman" w:hAnsi="Arial" w:cs="Arial"/>
          <w:lang w:eastAsia="es-AR"/>
        </w:rPr>
      </w:pPr>
      <w:r w:rsidRPr="0029644C">
        <w:rPr>
          <w:rFonts w:ascii="Arial" w:eastAsia="Times New Roman" w:hAnsi="Arial" w:cs="Arial"/>
          <w:b/>
          <w:bCs/>
          <w:lang w:eastAsia="es-AR"/>
        </w:rPr>
        <w:t>g)</w:t>
      </w:r>
      <w:r w:rsidRPr="0029644C">
        <w:rPr>
          <w:rFonts w:ascii="Arial" w:eastAsia="Times New Roman" w:hAnsi="Arial" w:cs="Arial"/>
          <w:lang w:eastAsia="es-AR"/>
        </w:rPr>
        <w:t xml:space="preserve"> Trato justo y equitativo.</w:t>
      </w:r>
    </w:p>
    <w:p w14:paraId="05A37AF3" w14:textId="77777777" w:rsidR="0029644C" w:rsidRPr="0029644C" w:rsidRDefault="0029644C" w:rsidP="0029644C">
      <w:pPr>
        <w:spacing w:after="0" w:line="240" w:lineRule="auto"/>
        <w:rPr>
          <w:rFonts w:ascii="Arial" w:eastAsia="Times New Roman" w:hAnsi="Arial" w:cs="Arial"/>
          <w:sz w:val="24"/>
          <w:szCs w:val="24"/>
          <w:lang w:eastAsia="es-AR"/>
        </w:rPr>
      </w:pPr>
    </w:p>
    <w:p w14:paraId="6BB06A95"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PRINCIPIO II — Cuidado competente del bienestar de las personas y las comunidades</w:t>
      </w:r>
    </w:p>
    <w:p w14:paraId="69F5B9B5"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El cuidado competente del bienestar de los otros implica trabajar en su beneficio y, sobre todo, intentando no hacer daño. Las y los profesionales de la psicología asumen niveles elevados de idoneidad en el ejercicio de su labor, reconociendo los límites de sus competencias y de su pericia. </w:t>
      </w:r>
    </w:p>
    <w:p w14:paraId="12E23E08"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Proveerán únicamente aquellos servicios y técnicas para los cuales cuentan con formación académica, capacitación o experiencia acreditada, y cuya aplicación se sustenta en el conocimiento científico y técnico disponible. Reconocen que las competencias requeridas en la asistencia, enseñanza y/o estudio de grupos humanos varían según la diversidad de dichos grupos y contextos. Asumen el compromiso de mantener una formación continua y un desarrollo personal, científico, técnico y ético permanente, como garantía de idoneidad que contribuye al prestigio de la profesión y a la calidad de los servicios que ofrecen. La supervisión profesional y la psicoterapia personal constituyen recursos esenciales para preservar la salud mental y la integridad de quienes ejercen la práctica, así como de las personas con quienes trabajan.</w:t>
      </w:r>
    </w:p>
    <w:p w14:paraId="0C727441"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u w:val="single"/>
          <w:lang w:eastAsia="es-AR"/>
        </w:rPr>
        <w:lastRenderedPageBreak/>
        <w:t>Este principio contempla los siguientes valores:</w:t>
      </w:r>
    </w:p>
    <w:p w14:paraId="1DE28FB2" w14:textId="77777777" w:rsidR="0029644C" w:rsidRPr="00E01675" w:rsidRDefault="0029644C" w:rsidP="0029644C">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a)</w:t>
      </w:r>
      <w:r w:rsidRPr="0029644C">
        <w:rPr>
          <w:rFonts w:ascii="Arial" w:eastAsia="Times New Roman" w:hAnsi="Arial" w:cs="Arial"/>
          <w:lang w:eastAsia="es-AR"/>
        </w:rPr>
        <w:t xml:space="preserve"> Preocupación activa por el bienestar de individuos, familias, grupos, y comunidades;</w:t>
      </w:r>
    </w:p>
    <w:p w14:paraId="17AF6E57" w14:textId="77777777" w:rsidR="0029644C" w:rsidRPr="0029644C" w:rsidRDefault="0029644C" w:rsidP="001B3E46">
      <w:pPr>
        <w:spacing w:after="120" w:line="240" w:lineRule="auto"/>
        <w:jc w:val="both"/>
        <w:textAlignment w:val="baseline"/>
        <w:rPr>
          <w:rFonts w:ascii="Arial" w:eastAsia="Times New Roman" w:hAnsi="Arial" w:cs="Arial"/>
          <w:b/>
          <w:bCs/>
          <w:lang w:eastAsia="es-AR"/>
        </w:rPr>
      </w:pPr>
      <w:r>
        <w:rPr>
          <w:rFonts w:ascii="Arial" w:eastAsia="Times New Roman" w:hAnsi="Arial" w:cs="Arial"/>
          <w:b/>
          <w:lang w:eastAsia="es-AR"/>
        </w:rPr>
        <w:t>b)</w:t>
      </w:r>
      <w:r w:rsidRPr="0029644C">
        <w:rPr>
          <w:rFonts w:ascii="Arial" w:eastAsia="Times New Roman" w:hAnsi="Arial" w:cs="Arial"/>
          <w:lang w:eastAsia="es-AR"/>
        </w:rPr>
        <w:t xml:space="preserve"> Tener cuidado de no hacer daño a los individuos, familias, grupos, y comunidades;</w:t>
      </w:r>
    </w:p>
    <w:p w14:paraId="4028CECE" w14:textId="77777777" w:rsidR="0029644C" w:rsidRPr="0029644C" w:rsidRDefault="0029644C" w:rsidP="001B3E46">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c)</w:t>
      </w:r>
      <w:r w:rsidRPr="0029644C">
        <w:rPr>
          <w:rFonts w:ascii="Arial" w:eastAsia="Times New Roman" w:hAnsi="Arial" w:cs="Arial"/>
          <w:lang w:eastAsia="es-AR"/>
        </w:rPr>
        <w:t>Maximizar los beneficios y minimizar los daños potenciales a los individuos, familias, grupos, y comunidades;</w:t>
      </w:r>
    </w:p>
    <w:p w14:paraId="78928E72" w14:textId="77777777" w:rsidR="0029644C" w:rsidRPr="0029644C" w:rsidRDefault="0029644C" w:rsidP="001B3E46">
      <w:pPr>
        <w:spacing w:after="120" w:line="240" w:lineRule="auto"/>
        <w:jc w:val="both"/>
        <w:textAlignment w:val="baseline"/>
        <w:rPr>
          <w:rFonts w:ascii="Arial" w:eastAsia="Times New Roman" w:hAnsi="Arial" w:cs="Arial"/>
          <w:b/>
          <w:bCs/>
          <w:lang w:eastAsia="es-AR"/>
        </w:rPr>
      </w:pPr>
      <w:r>
        <w:rPr>
          <w:rFonts w:ascii="Arial" w:eastAsia="Times New Roman" w:hAnsi="Arial" w:cs="Arial"/>
          <w:b/>
          <w:lang w:eastAsia="es-AR"/>
        </w:rPr>
        <w:t>d)</w:t>
      </w:r>
      <w:r w:rsidRPr="0029644C">
        <w:rPr>
          <w:rFonts w:ascii="Arial" w:eastAsia="Times New Roman" w:hAnsi="Arial" w:cs="Arial"/>
          <w:lang w:eastAsia="es-AR"/>
        </w:rPr>
        <w:t>Corregir o compensar efectos dañinos que hubieran ocurrido como resultado de sus actividades;</w:t>
      </w:r>
    </w:p>
    <w:p w14:paraId="296FB4E9" w14:textId="77777777" w:rsidR="0029644C" w:rsidRPr="0029644C" w:rsidRDefault="0029644C" w:rsidP="001B3E46">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e)</w:t>
      </w:r>
      <w:r w:rsidRPr="0029644C">
        <w:rPr>
          <w:rFonts w:ascii="Arial" w:eastAsia="Times New Roman" w:hAnsi="Arial" w:cs="Arial"/>
          <w:lang w:eastAsia="es-AR"/>
        </w:rPr>
        <w:t xml:space="preserve"> Desarrollar y mantener la competencia;</w:t>
      </w:r>
    </w:p>
    <w:p w14:paraId="3D7C0E1C" w14:textId="77777777" w:rsidR="0029644C" w:rsidRPr="0029644C" w:rsidRDefault="0029644C" w:rsidP="001B3E46">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f)</w:t>
      </w:r>
      <w:r w:rsidRPr="0029644C">
        <w:rPr>
          <w:rFonts w:ascii="Arial" w:eastAsia="Times New Roman" w:hAnsi="Arial" w:cs="Arial"/>
          <w:lang w:eastAsia="es-AR"/>
        </w:rPr>
        <w:t xml:space="preserve"> autoconocimiento respecto a cómo sus propios valores, actitudes, experiencias, y contexto social influyen en sus acciones, interpretaciones, elecciones, y recomendaciones;</w:t>
      </w:r>
    </w:p>
    <w:p w14:paraId="5B361C3D" w14:textId="77777777" w:rsidR="0029644C" w:rsidRPr="0029644C" w:rsidRDefault="0029644C" w:rsidP="0029644C">
      <w:pPr>
        <w:spacing w:after="120" w:line="240" w:lineRule="auto"/>
        <w:jc w:val="both"/>
        <w:textAlignment w:val="baseline"/>
        <w:rPr>
          <w:rFonts w:ascii="Arial" w:eastAsia="Times New Roman" w:hAnsi="Arial" w:cs="Arial"/>
          <w:b/>
          <w:bCs/>
          <w:lang w:eastAsia="es-AR"/>
        </w:rPr>
      </w:pPr>
      <w:r>
        <w:rPr>
          <w:rFonts w:ascii="Arial" w:eastAsia="Times New Roman" w:hAnsi="Arial" w:cs="Arial"/>
          <w:b/>
          <w:lang w:eastAsia="es-AR"/>
        </w:rPr>
        <w:t>g)</w:t>
      </w:r>
      <w:r w:rsidRPr="0029644C">
        <w:rPr>
          <w:rFonts w:ascii="Arial" w:eastAsia="Times New Roman" w:hAnsi="Arial" w:cs="Arial"/>
          <w:lang w:eastAsia="es-AR"/>
        </w:rPr>
        <w:t xml:space="preserve"> Respeto por la capacidad de individuos, familias, grupos, y comunidades para tomar decisiones por sí mismos y para cuidar de sí mismos y entre sí.</w:t>
      </w:r>
    </w:p>
    <w:p w14:paraId="45E648B8" w14:textId="77777777" w:rsidR="0029644C" w:rsidRPr="0029644C" w:rsidRDefault="0029644C" w:rsidP="0029644C">
      <w:pPr>
        <w:spacing w:after="0" w:line="240" w:lineRule="auto"/>
        <w:rPr>
          <w:rFonts w:ascii="Arial" w:eastAsia="Times New Roman" w:hAnsi="Arial" w:cs="Arial"/>
          <w:sz w:val="24"/>
          <w:szCs w:val="24"/>
          <w:lang w:eastAsia="es-AR"/>
        </w:rPr>
      </w:pPr>
    </w:p>
    <w:p w14:paraId="2E809EA6"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PRINCIPIO III — Integridad </w:t>
      </w:r>
    </w:p>
    <w:p w14:paraId="17531E0C"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La integridad es vital para el avance del conocimiento científico y su aplicación, y para el mantenimiento de la confianza pública en las psicólogas y los psicólogos.</w:t>
      </w:r>
      <w:r w:rsidRPr="0029644C">
        <w:rPr>
          <w:rFonts w:ascii="Arial" w:eastAsia="Times New Roman" w:hAnsi="Arial" w:cs="Arial"/>
          <w:lang w:eastAsia="es-AR"/>
        </w:rPr>
        <w:br/>
        <w:t>Las y los profesionales de la psicología, al informar sobre sus antecedentes y trayectoria profesional, no deben realizar declaraciones falsas, incompletas o engañosas. Reconocen que su sistema de creencias, valores personales, necesidades y limitaciones puede influir en su práctica, y asumen la responsabilidad ética de mantener una actitud reflexiva y crítica sobre dichos factores en el ejercicio de su labor. </w:t>
      </w:r>
    </w:p>
    <w:p w14:paraId="6AB480BB"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La integridad exige honestidad, transparencia, precisión y responsabilidad en todas las comunicaciones y acciones profesionales.</w:t>
      </w:r>
    </w:p>
    <w:p w14:paraId="29BB85FD"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u w:val="single"/>
          <w:lang w:eastAsia="es-AR"/>
        </w:rPr>
        <w:t>Este principio contempla los siguientes valores:</w:t>
      </w:r>
    </w:p>
    <w:p w14:paraId="1A0FFEA6" w14:textId="77777777" w:rsidR="0029644C" w:rsidRPr="0029644C" w:rsidRDefault="0029644C" w:rsidP="001B3E46">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a)</w:t>
      </w:r>
      <w:r w:rsidRPr="0029644C">
        <w:rPr>
          <w:rFonts w:ascii="Arial" w:eastAsia="Times New Roman" w:hAnsi="Arial" w:cs="Arial"/>
          <w:lang w:eastAsia="es-AR"/>
        </w:rPr>
        <w:t xml:space="preserve"> Veracidad, comunicaciones honestas, precisas y abiertas;</w:t>
      </w:r>
    </w:p>
    <w:p w14:paraId="72A8E192" w14:textId="77777777" w:rsidR="0029644C" w:rsidRPr="0029644C" w:rsidRDefault="0029644C" w:rsidP="001B3E46">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b)</w:t>
      </w:r>
      <w:r w:rsidRPr="0029644C">
        <w:rPr>
          <w:rFonts w:ascii="Arial" w:eastAsia="Times New Roman" w:hAnsi="Arial" w:cs="Arial"/>
          <w:lang w:eastAsia="es-AR"/>
        </w:rPr>
        <w:t xml:space="preserve"> Confidencialidad, preservando el secreto profesional y ponderando su levantamiento total o parcial, únicamente cuando exista un deber legal o un riesgo grave para la persona o terceros;</w:t>
      </w:r>
    </w:p>
    <w:p w14:paraId="53E291E1" w14:textId="77777777" w:rsidR="0029644C" w:rsidRPr="0029644C" w:rsidRDefault="0029644C" w:rsidP="001B3E46">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c)</w:t>
      </w:r>
      <w:r w:rsidRPr="0029644C">
        <w:rPr>
          <w:rFonts w:ascii="Arial" w:eastAsia="Times New Roman" w:hAnsi="Arial" w:cs="Arial"/>
          <w:lang w:eastAsia="es-AR"/>
        </w:rPr>
        <w:t>Maximizar la imparcialidad y minimizar los sesgos;</w:t>
      </w:r>
    </w:p>
    <w:p w14:paraId="360337AF" w14:textId="77777777" w:rsidR="0029644C" w:rsidRPr="0029644C" w:rsidRDefault="0029644C" w:rsidP="001B3E46">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d)</w:t>
      </w:r>
      <w:r w:rsidRPr="0029644C">
        <w:rPr>
          <w:rFonts w:ascii="Arial" w:eastAsia="Times New Roman" w:hAnsi="Arial" w:cs="Arial"/>
          <w:lang w:eastAsia="es-AR"/>
        </w:rPr>
        <w:t>No explotación a otros/as para beneficio personal, profesional o financiero;</w:t>
      </w:r>
    </w:p>
    <w:p w14:paraId="347C1156" w14:textId="77777777" w:rsidR="0029644C" w:rsidRPr="0029644C" w:rsidRDefault="0029644C" w:rsidP="001B3E46">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e)</w:t>
      </w:r>
      <w:r w:rsidRPr="0029644C">
        <w:rPr>
          <w:rFonts w:ascii="Arial" w:eastAsia="Times New Roman" w:hAnsi="Arial" w:cs="Arial"/>
          <w:lang w:eastAsia="es-AR"/>
        </w:rPr>
        <w:t xml:space="preserve"> Evitación de conflictos de interés, y expresarlo cuando los mismos sean inevitables;</w:t>
      </w:r>
    </w:p>
    <w:p w14:paraId="16B1E524" w14:textId="77777777" w:rsidR="0029644C" w:rsidRPr="0029644C" w:rsidRDefault="0029644C" w:rsidP="001B3E46">
      <w:pPr>
        <w:spacing w:after="120" w:line="240" w:lineRule="auto"/>
        <w:jc w:val="both"/>
        <w:textAlignment w:val="baseline"/>
        <w:rPr>
          <w:rFonts w:ascii="Arial" w:eastAsia="Times New Roman" w:hAnsi="Arial" w:cs="Arial"/>
          <w:b/>
          <w:bCs/>
          <w:lang w:eastAsia="es-AR"/>
        </w:rPr>
      </w:pPr>
      <w:r>
        <w:rPr>
          <w:rFonts w:ascii="Arial" w:eastAsia="Times New Roman" w:hAnsi="Arial" w:cs="Arial"/>
          <w:b/>
          <w:lang w:eastAsia="es-AR"/>
        </w:rPr>
        <w:t>f)</w:t>
      </w:r>
      <w:r w:rsidRPr="0029644C">
        <w:rPr>
          <w:rFonts w:ascii="Arial" w:eastAsia="Times New Roman" w:hAnsi="Arial" w:cs="Arial"/>
          <w:lang w:eastAsia="es-AR"/>
        </w:rPr>
        <w:t xml:space="preserve"> Compromiso de cumplimiento con las normas establecidas en el presente Código.</w:t>
      </w:r>
    </w:p>
    <w:p w14:paraId="41B041D6" w14:textId="77777777" w:rsidR="0029644C" w:rsidRDefault="0029644C" w:rsidP="001B3E46">
      <w:pPr>
        <w:spacing w:after="120" w:line="240" w:lineRule="auto"/>
        <w:jc w:val="both"/>
        <w:rPr>
          <w:rFonts w:ascii="Arial" w:eastAsia="Times New Roman" w:hAnsi="Arial" w:cs="Arial"/>
          <w:b/>
          <w:bCs/>
          <w:lang w:eastAsia="es-AR"/>
        </w:rPr>
      </w:pPr>
    </w:p>
    <w:p w14:paraId="21DA8B95"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PRINCIPIO IV — Responsabilidad profesional y científica con la sociedad </w:t>
      </w:r>
    </w:p>
    <w:p w14:paraId="582988A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La psicología funciona como una disciplina dentro del contexto de la sociedad humana. Como ciencia y como profesión, tiene responsabilidades con la sociedad. Las y los profesionales de la psicología asumen su responsabilidad social y comunitaria, promoviendo y facilitando, desde su competencia profesional, el desarrollo de leyes, políticas públicas y acciones sociales orientadas a crear condiciones que favorezcan el bienestar y el desarrollo integral de las personas, de las familias y de las comunidades en las que trabajan y viven. </w:t>
      </w:r>
    </w:p>
    <w:p w14:paraId="4C6B567D"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lastRenderedPageBreak/>
        <w:t>La psicología tiene responsabilidades éticas hacia la sociedad: promover el bienestar colectivo, contribuir al conocimiento científico y evitar el uso indebido de técnicas psicológicas.</w:t>
      </w:r>
    </w:p>
    <w:p w14:paraId="4CE1D69F" w14:textId="77777777" w:rsid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u w:val="single"/>
          <w:lang w:eastAsia="es-AR"/>
        </w:rPr>
        <w:t>Este principio contempla los siguientes valores:</w:t>
      </w:r>
    </w:p>
    <w:p w14:paraId="0EF36A1B" w14:textId="77777777" w:rsidR="0029644C" w:rsidRPr="0029644C" w:rsidRDefault="0029644C" w:rsidP="0029644C">
      <w:pPr>
        <w:spacing w:after="120" w:line="240" w:lineRule="auto"/>
        <w:jc w:val="both"/>
        <w:rPr>
          <w:rFonts w:ascii="Arial" w:eastAsia="Times New Roman" w:hAnsi="Arial" w:cs="Arial"/>
          <w:sz w:val="24"/>
          <w:szCs w:val="24"/>
          <w:lang w:eastAsia="es-AR"/>
        </w:rPr>
      </w:pPr>
      <w:r>
        <w:rPr>
          <w:rFonts w:ascii="Arial" w:eastAsia="Times New Roman" w:hAnsi="Arial" w:cs="Arial"/>
          <w:b/>
          <w:sz w:val="24"/>
          <w:szCs w:val="24"/>
          <w:lang w:eastAsia="es-AR"/>
        </w:rPr>
        <w:t>a)</w:t>
      </w:r>
      <w:r w:rsidRPr="0029644C">
        <w:rPr>
          <w:rFonts w:ascii="Arial" w:eastAsia="Times New Roman" w:hAnsi="Arial" w:cs="Arial"/>
          <w:lang w:eastAsia="es-AR"/>
        </w:rPr>
        <w:t xml:space="preserve"> Incrementar el conocimiento científico y profesional de manera que promueva el bienestar de la sociedad y de todos sus miembros;</w:t>
      </w:r>
    </w:p>
    <w:p w14:paraId="2B3A4735" w14:textId="77777777" w:rsidR="0029644C" w:rsidRPr="0029644C" w:rsidRDefault="0029644C" w:rsidP="0029644C">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b)</w:t>
      </w:r>
      <w:r w:rsidRPr="0029644C">
        <w:rPr>
          <w:rFonts w:ascii="Arial" w:eastAsia="Times New Roman" w:hAnsi="Arial" w:cs="Arial"/>
          <w:lang w:eastAsia="es-AR"/>
        </w:rPr>
        <w:t xml:space="preserve"> Asegurar que el conocimiento psicológico sea utilizado con propósitos benéficos, y de proteger ese conocimiento de ser mal utilizado, utilizado incompetentemente, o convertido en inútil por otros;</w:t>
      </w:r>
    </w:p>
    <w:p w14:paraId="75CA74F9" w14:textId="77777777" w:rsidR="0029644C" w:rsidRPr="0029644C" w:rsidRDefault="0029644C" w:rsidP="0029644C">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c)</w:t>
      </w:r>
      <w:r w:rsidRPr="0029644C">
        <w:rPr>
          <w:rFonts w:ascii="Arial" w:eastAsia="Times New Roman" w:hAnsi="Arial" w:cs="Arial"/>
          <w:lang w:eastAsia="es-AR"/>
        </w:rPr>
        <w:t>Conducir sus actividades de modo tal que promueva el bienestar de sociedad y de todos sus miembros;</w:t>
      </w:r>
    </w:p>
    <w:p w14:paraId="72F6618D" w14:textId="77777777" w:rsidR="0029644C" w:rsidRPr="0029644C" w:rsidRDefault="0029644C" w:rsidP="0029644C">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d)</w:t>
      </w:r>
      <w:r w:rsidRPr="0029644C">
        <w:rPr>
          <w:rFonts w:ascii="Arial" w:eastAsia="Times New Roman" w:hAnsi="Arial" w:cs="Arial"/>
          <w:lang w:eastAsia="es-AR"/>
        </w:rPr>
        <w:t>Promover los más elevados ideales éticos en las actividades científicas, profesionales y de formación de sus miembros;</w:t>
      </w:r>
    </w:p>
    <w:p w14:paraId="71094A0B" w14:textId="77777777" w:rsidR="0029644C" w:rsidRPr="0029644C" w:rsidRDefault="0029644C" w:rsidP="0029644C">
      <w:pPr>
        <w:spacing w:after="120" w:line="240" w:lineRule="auto"/>
        <w:jc w:val="both"/>
        <w:textAlignment w:val="baseline"/>
        <w:rPr>
          <w:rFonts w:ascii="Arial" w:eastAsia="Times New Roman" w:hAnsi="Arial" w:cs="Arial"/>
          <w:lang w:eastAsia="es-AR"/>
        </w:rPr>
      </w:pPr>
      <w:r>
        <w:rPr>
          <w:rFonts w:ascii="Arial" w:eastAsia="Times New Roman" w:hAnsi="Arial" w:cs="Arial"/>
          <w:b/>
          <w:lang w:eastAsia="es-AR"/>
        </w:rPr>
        <w:t>e)</w:t>
      </w:r>
      <w:r w:rsidRPr="0029644C">
        <w:rPr>
          <w:rFonts w:ascii="Arial" w:eastAsia="Times New Roman" w:hAnsi="Arial" w:cs="Arial"/>
          <w:lang w:eastAsia="es-AR"/>
        </w:rPr>
        <w:t xml:space="preserve"> Entrenar adecuadamente a sus miembros en sus responsabilidades éticas y en las competencias requeridas;</w:t>
      </w:r>
    </w:p>
    <w:p w14:paraId="0C6A7086" w14:textId="77777777" w:rsidR="0029644C" w:rsidRPr="0029644C" w:rsidRDefault="0029644C" w:rsidP="0029644C">
      <w:pPr>
        <w:spacing w:after="120" w:line="240" w:lineRule="auto"/>
        <w:jc w:val="both"/>
        <w:textAlignment w:val="baseline"/>
        <w:rPr>
          <w:rFonts w:ascii="Arial" w:eastAsia="Times New Roman" w:hAnsi="Arial" w:cs="Arial"/>
          <w:b/>
          <w:bCs/>
          <w:lang w:eastAsia="es-AR"/>
        </w:rPr>
      </w:pPr>
      <w:r>
        <w:rPr>
          <w:rFonts w:ascii="Arial" w:eastAsia="Times New Roman" w:hAnsi="Arial" w:cs="Arial"/>
          <w:b/>
          <w:lang w:eastAsia="es-AR"/>
        </w:rPr>
        <w:t>f)</w:t>
      </w:r>
      <w:r w:rsidRPr="0029644C">
        <w:rPr>
          <w:rFonts w:ascii="Arial" w:eastAsia="Times New Roman" w:hAnsi="Arial" w:cs="Arial"/>
          <w:lang w:eastAsia="es-AR"/>
        </w:rPr>
        <w:t xml:space="preserve"> Desarrollar su conciencia y su sensibilidad ética, y ser lo más autocrítica como sea posible.</w:t>
      </w:r>
    </w:p>
    <w:p w14:paraId="6A6B8724" w14:textId="77777777" w:rsidR="0029644C" w:rsidRPr="0029644C" w:rsidRDefault="0029644C" w:rsidP="0029644C">
      <w:pPr>
        <w:spacing w:after="0" w:line="240" w:lineRule="auto"/>
        <w:rPr>
          <w:rFonts w:ascii="Arial" w:eastAsia="Times New Roman" w:hAnsi="Arial" w:cs="Arial"/>
          <w:sz w:val="24"/>
          <w:szCs w:val="24"/>
          <w:lang w:eastAsia="es-AR"/>
        </w:rPr>
      </w:pPr>
    </w:p>
    <w:p w14:paraId="3A2C4E57" w14:textId="77777777" w:rsidR="0029644C" w:rsidRPr="0029644C" w:rsidRDefault="0029644C" w:rsidP="0029644C">
      <w:pPr>
        <w:spacing w:line="240" w:lineRule="auto"/>
        <w:jc w:val="center"/>
        <w:rPr>
          <w:rFonts w:ascii="Arial" w:eastAsia="Times New Roman" w:hAnsi="Arial" w:cs="Arial"/>
          <w:sz w:val="24"/>
          <w:szCs w:val="24"/>
          <w:lang w:eastAsia="es-AR"/>
        </w:rPr>
      </w:pPr>
      <w:r w:rsidRPr="0029644C">
        <w:rPr>
          <w:rFonts w:ascii="Arial" w:eastAsia="Times New Roman" w:hAnsi="Arial" w:cs="Arial"/>
          <w:b/>
          <w:bCs/>
          <w:sz w:val="24"/>
          <w:szCs w:val="24"/>
          <w:lang w:eastAsia="es-AR"/>
        </w:rPr>
        <w:t>SECCIÓN 2 — NORMAS DEONTOLÓGICAS </w:t>
      </w:r>
    </w:p>
    <w:p w14:paraId="50C62669"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CAPÍTULO I — De las normas y su aplicación</w:t>
      </w:r>
    </w:p>
    <w:p w14:paraId="5CBC7CEF"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1º - </w:t>
      </w:r>
      <w:r w:rsidRPr="0029644C">
        <w:rPr>
          <w:rFonts w:ascii="Arial" w:eastAsia="Times New Roman" w:hAnsi="Arial" w:cs="Arial"/>
          <w:lang w:eastAsia="es-AR"/>
        </w:rPr>
        <w:t>Las presentes disposiciones comprenden los derechos que las y los profesionales de la psicología pueden invocar y los deberes que tienen que observar con relación a la sociedad, a los usuarios de sus servicios, a sus colegas y afines, entidades gremiales, colegios profesionales y el Estado. La aplicación de estas normas debe interpretarse siempre a la luz de los principios éticos rectores, priorizando la dignidad, el bienestar y los derechos de las personas y comunidades.</w:t>
      </w:r>
    </w:p>
    <w:p w14:paraId="4611C127" w14:textId="053655B5"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2º - </w:t>
      </w:r>
      <w:r w:rsidRPr="0029644C">
        <w:rPr>
          <w:rFonts w:ascii="Arial" w:eastAsia="Times New Roman" w:hAnsi="Arial" w:cs="Arial"/>
          <w:lang w:eastAsia="es-AR"/>
        </w:rPr>
        <w:t xml:space="preserve">Las normas éticas establecidas en este código son de cumplimiento obligatorio para todas las personas profesionales de la psicología, quienes deberán observarlas dentro y fuera del territorio de la Provincia de Salta. Su observancia es exigible en toda práctica psicológica, cualquiera sea el ámbito, modalidad o contexto en que se ejerza, incluidas aquellas mediadas por tecnologías digitales, como la </w:t>
      </w:r>
      <w:r w:rsidR="00585276" w:rsidRPr="0029644C">
        <w:rPr>
          <w:rFonts w:ascii="Arial" w:eastAsia="Times New Roman" w:hAnsi="Arial" w:cs="Arial"/>
          <w:lang w:eastAsia="es-AR"/>
        </w:rPr>
        <w:t>tele</w:t>
      </w:r>
      <w:r w:rsidR="00585276">
        <w:rPr>
          <w:rFonts w:ascii="Arial" w:eastAsia="Times New Roman" w:hAnsi="Arial" w:cs="Arial"/>
          <w:lang w:eastAsia="es-AR"/>
        </w:rPr>
        <w:t>-</w:t>
      </w:r>
      <w:r w:rsidR="00585276" w:rsidRPr="0029644C">
        <w:rPr>
          <w:rFonts w:ascii="Arial" w:eastAsia="Times New Roman" w:hAnsi="Arial" w:cs="Arial"/>
          <w:lang w:eastAsia="es-AR"/>
        </w:rPr>
        <w:t xml:space="preserve"> psicología</w:t>
      </w:r>
      <w:r w:rsidRPr="0029644C">
        <w:rPr>
          <w:rFonts w:ascii="Arial" w:eastAsia="Times New Roman" w:hAnsi="Arial" w:cs="Arial"/>
          <w:lang w:eastAsia="es-AR"/>
        </w:rPr>
        <w:t>, conforme a la legislación vigente y a las disposiciones del CPPS. </w:t>
      </w:r>
    </w:p>
    <w:p w14:paraId="322BD753" w14:textId="58E33AF5" w:rsidR="0029644C" w:rsidRPr="00CC08A6" w:rsidRDefault="0029644C" w:rsidP="00CC08A6">
      <w:pPr>
        <w:spacing w:line="240" w:lineRule="auto"/>
        <w:jc w:val="both"/>
        <w:rPr>
          <w:rFonts w:ascii="Arial" w:eastAsia="Times New Roman" w:hAnsi="Arial" w:cs="Arial"/>
          <w:lang w:eastAsia="es-AR"/>
        </w:rPr>
      </w:pPr>
      <w:r w:rsidRPr="0029644C">
        <w:rPr>
          <w:rFonts w:ascii="Arial" w:eastAsia="Times New Roman" w:hAnsi="Arial" w:cs="Arial"/>
          <w:b/>
          <w:bCs/>
          <w:lang w:eastAsia="es-AR"/>
        </w:rPr>
        <w:t xml:space="preserve">Artículo 3º - </w:t>
      </w:r>
      <w:r w:rsidRPr="0029644C">
        <w:rPr>
          <w:rFonts w:ascii="Arial" w:eastAsia="Times New Roman" w:hAnsi="Arial" w:cs="Arial"/>
          <w:lang w:eastAsia="es-AR"/>
        </w:rPr>
        <w:t xml:space="preserve">Todos los deberes señalados en este código de ética no implican exclusión de otras normas que, sin estar expresamente especificadas, derivan imperativamente de los principios éticos que hacen a la esencia de la profesión y que han servido de fuente para su elaboración. Toda violación a las disposiciones contenidas en el presente código será sancionada conforme a lo establecido en la Ley </w:t>
      </w:r>
      <w:proofErr w:type="spellStart"/>
      <w:r w:rsidRPr="0029644C">
        <w:rPr>
          <w:rFonts w:ascii="Arial" w:eastAsia="Times New Roman" w:hAnsi="Arial" w:cs="Arial"/>
          <w:lang w:eastAsia="es-AR"/>
        </w:rPr>
        <w:t>Nº</w:t>
      </w:r>
      <w:proofErr w:type="spellEnd"/>
      <w:r w:rsidRPr="0029644C">
        <w:rPr>
          <w:rFonts w:ascii="Arial" w:eastAsia="Times New Roman" w:hAnsi="Arial" w:cs="Arial"/>
          <w:lang w:eastAsia="es-AR"/>
        </w:rPr>
        <w:t xml:space="preserve"> 8508/25 y en los procedimientos</w:t>
      </w:r>
      <w:r w:rsidR="00CC08A6">
        <w:rPr>
          <w:rFonts w:ascii="Arial" w:eastAsia="Times New Roman" w:hAnsi="Arial" w:cs="Arial"/>
          <w:lang w:eastAsia="es-AR"/>
        </w:rPr>
        <w:t xml:space="preserve"> </w:t>
      </w:r>
      <w:r w:rsidRPr="0029644C">
        <w:rPr>
          <w:rFonts w:ascii="Arial" w:eastAsia="Times New Roman" w:hAnsi="Arial" w:cs="Arial"/>
          <w:lang w:eastAsia="es-AR"/>
        </w:rPr>
        <w:t>reglamentarios correspondientes.</w:t>
      </w:r>
      <w:r w:rsidRPr="0029644C">
        <w:rPr>
          <w:rFonts w:ascii="Arial" w:eastAsia="Times New Roman" w:hAnsi="Arial" w:cs="Arial"/>
          <w:b/>
          <w:bCs/>
          <w:lang w:eastAsia="es-AR"/>
        </w:rPr>
        <w:br/>
      </w:r>
      <w:r w:rsidRPr="0029644C">
        <w:rPr>
          <w:rFonts w:ascii="Arial" w:eastAsia="Times New Roman" w:hAnsi="Arial" w:cs="Arial"/>
          <w:lang w:eastAsia="es-AR"/>
        </w:rPr>
        <w:t xml:space="preserve">La ausencia de una disposición expresa no </w:t>
      </w:r>
      <w:proofErr w:type="gramStart"/>
      <w:r w:rsidRPr="0029644C">
        <w:rPr>
          <w:rFonts w:ascii="Arial" w:eastAsia="Times New Roman" w:hAnsi="Arial" w:cs="Arial"/>
          <w:lang w:eastAsia="es-AR"/>
        </w:rPr>
        <w:t>habilita prácticas contrarias</w:t>
      </w:r>
      <w:proofErr w:type="gramEnd"/>
      <w:r w:rsidRPr="0029644C">
        <w:rPr>
          <w:rFonts w:ascii="Arial" w:eastAsia="Times New Roman" w:hAnsi="Arial" w:cs="Arial"/>
          <w:lang w:eastAsia="es-AR"/>
        </w:rPr>
        <w:t xml:space="preserve"> a los principios éticos fundamentales.</w:t>
      </w:r>
    </w:p>
    <w:p w14:paraId="56F0630B" w14:textId="4EBF6B01"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4º - </w:t>
      </w:r>
      <w:r w:rsidRPr="0029644C">
        <w:rPr>
          <w:rFonts w:ascii="Arial" w:eastAsia="Times New Roman" w:hAnsi="Arial" w:cs="Arial"/>
          <w:lang w:eastAsia="es-AR"/>
        </w:rPr>
        <w:t xml:space="preserve">El Tribunal de Ética y Disciplina y la Comisión Ejecutiva podrán proponer la incorporación o modificación de conductas que se consideren violatorias de las reglas de ética profesional y que no estén previstas en la Ley </w:t>
      </w:r>
      <w:proofErr w:type="spellStart"/>
      <w:r w:rsidRPr="0029644C">
        <w:rPr>
          <w:rFonts w:ascii="Arial" w:eastAsia="Times New Roman" w:hAnsi="Arial" w:cs="Arial"/>
          <w:lang w:eastAsia="es-AR"/>
        </w:rPr>
        <w:t>Nº</w:t>
      </w:r>
      <w:proofErr w:type="spellEnd"/>
      <w:r w:rsidRPr="0029644C">
        <w:rPr>
          <w:rFonts w:ascii="Arial" w:eastAsia="Times New Roman" w:hAnsi="Arial" w:cs="Arial"/>
          <w:lang w:eastAsia="es-AR"/>
        </w:rPr>
        <w:t xml:space="preserve"> 8508/25 ni en el presente código. Dichas propuestas deberán ser sometidas a consideración y aprobación por Asamblea </w:t>
      </w:r>
      <w:r w:rsidR="005C2FC2" w:rsidRPr="0084700C">
        <w:rPr>
          <w:rFonts w:ascii="Arial" w:eastAsia="Times New Roman" w:hAnsi="Arial" w:cs="Arial"/>
          <w:lang w:eastAsia="es-AR"/>
        </w:rPr>
        <w:t>Extraordinaria</w:t>
      </w:r>
      <w:r w:rsidRPr="0084700C">
        <w:rPr>
          <w:rFonts w:ascii="Arial" w:eastAsia="Times New Roman" w:hAnsi="Arial" w:cs="Arial"/>
          <w:lang w:eastAsia="es-AR"/>
        </w:rPr>
        <w:t>,</w:t>
      </w:r>
      <w:r w:rsidRPr="0029644C">
        <w:rPr>
          <w:rFonts w:ascii="Arial" w:eastAsia="Times New Roman" w:hAnsi="Arial" w:cs="Arial"/>
          <w:lang w:eastAsia="es-AR"/>
        </w:rPr>
        <w:t xml:space="preserve"> con el voto favorable de las dos terceras partes de la totalidad de sus miembros.</w:t>
      </w:r>
    </w:p>
    <w:p w14:paraId="5F14794E"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lastRenderedPageBreak/>
        <w:t>Las nuevas conductas consideradas éticamente reprochables deberán fundamentarse en los principios éticos universales y en estándares profesionales actualizados. </w:t>
      </w:r>
    </w:p>
    <w:p w14:paraId="2F7E9D26" w14:textId="697EE344"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xml:space="preserve">En este sentido, el uso de la Inteligencia Artificial en todos los ámbitos del ejercicio profesional estará supeditado al presente código y a las normativas jurídicas más actualizadas y en </w:t>
      </w:r>
      <w:proofErr w:type="gramStart"/>
      <w:r w:rsidRPr="0084700C">
        <w:rPr>
          <w:rFonts w:ascii="Arial" w:eastAsia="Times New Roman" w:hAnsi="Arial" w:cs="Arial"/>
          <w:lang w:eastAsia="es-AR"/>
        </w:rPr>
        <w:t>vigencia</w:t>
      </w:r>
      <w:r w:rsidR="005C2FC2" w:rsidRPr="0084700C">
        <w:rPr>
          <w:rFonts w:ascii="Arial" w:eastAsia="Times New Roman" w:hAnsi="Arial" w:cs="Arial"/>
          <w:lang w:eastAsia="es-AR"/>
        </w:rPr>
        <w:t xml:space="preserve">, </w:t>
      </w:r>
      <w:r w:rsidRPr="0084700C">
        <w:rPr>
          <w:rFonts w:ascii="Arial" w:eastAsia="Times New Roman" w:hAnsi="Arial" w:cs="Arial"/>
          <w:lang w:eastAsia="es-AR"/>
        </w:rPr>
        <w:t xml:space="preserve"> orientado</w:t>
      </w:r>
      <w:proofErr w:type="gramEnd"/>
      <w:r w:rsidRPr="0084700C">
        <w:rPr>
          <w:rFonts w:ascii="Arial" w:eastAsia="Times New Roman" w:hAnsi="Arial" w:cs="Arial"/>
          <w:lang w:eastAsia="es-AR"/>
        </w:rPr>
        <w:t xml:space="preserve"> además</w:t>
      </w:r>
      <w:r w:rsidRPr="00DB1A9A">
        <w:rPr>
          <w:rFonts w:ascii="Arial" w:eastAsia="Times New Roman" w:hAnsi="Arial" w:cs="Arial"/>
          <w:highlight w:val="yellow"/>
          <w:lang w:eastAsia="es-AR"/>
        </w:rPr>
        <w:t>,</w:t>
      </w:r>
      <w:r w:rsidRPr="0029644C">
        <w:rPr>
          <w:rFonts w:ascii="Arial" w:eastAsia="Times New Roman" w:hAnsi="Arial" w:cs="Arial"/>
          <w:lang w:eastAsia="es-AR"/>
        </w:rPr>
        <w:t xml:space="preserve"> por los principios deontológicos rectores. </w:t>
      </w:r>
    </w:p>
    <w:p w14:paraId="275F7F4A"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 </w:t>
      </w:r>
    </w:p>
    <w:p w14:paraId="15A31479"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CAPÍTULO II — Deberes de las y los profesionales de la psicología con la sociedad y con las personas consultantes</w:t>
      </w:r>
    </w:p>
    <w:p w14:paraId="2C553096" w14:textId="77777777" w:rsidR="0029644C" w:rsidRPr="0029644C" w:rsidRDefault="0029644C" w:rsidP="0029644C">
      <w:pPr>
        <w:spacing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5º - </w:t>
      </w:r>
      <w:r w:rsidRPr="0029644C">
        <w:rPr>
          <w:rFonts w:ascii="Arial" w:eastAsia="Times New Roman" w:hAnsi="Arial" w:cs="Arial"/>
          <w:lang w:eastAsia="es-AR"/>
        </w:rPr>
        <w:t>En el ejercicio profesional, y en consonancia con la Ley 8508/25, en sus artículos 14, 15 y 16, las y los profesionales de la psicología:</w:t>
      </w:r>
    </w:p>
    <w:p w14:paraId="5B35C108" w14:textId="77777777" w:rsidR="0029644C" w:rsidRPr="0029644C" w:rsidRDefault="0029644C" w:rsidP="0029644C">
      <w:pPr>
        <w:spacing w:after="0" w:line="240" w:lineRule="auto"/>
        <w:rPr>
          <w:rFonts w:ascii="Arial" w:eastAsia="Times New Roman" w:hAnsi="Arial" w:cs="Arial"/>
          <w:sz w:val="24"/>
          <w:szCs w:val="24"/>
          <w:lang w:eastAsia="es-AR"/>
        </w:rPr>
      </w:pPr>
    </w:p>
    <w:p w14:paraId="383B483E" w14:textId="77777777" w:rsidR="0029644C" w:rsidRPr="0029644C" w:rsidRDefault="0029644C" w:rsidP="0029644C">
      <w:pPr>
        <w:spacing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Deberán prestar especial atención a su autocuidado, apoyándose tanto en la formación continua, como en la preservación de su estado de salud mental personal compatible con el ejercicio profesional responsable, apelando a los recursos que se estimen pertinentes: proceso psicoterapéutico, interconsultas, supervisiones. </w:t>
      </w:r>
    </w:p>
    <w:p w14:paraId="554F416C" w14:textId="77777777" w:rsidR="0029644C" w:rsidRPr="0029644C" w:rsidRDefault="0029644C" w:rsidP="0029644C">
      <w:pPr>
        <w:spacing w:after="0" w:line="240" w:lineRule="auto"/>
        <w:rPr>
          <w:rFonts w:ascii="Arial" w:eastAsia="Times New Roman" w:hAnsi="Arial" w:cs="Arial"/>
          <w:sz w:val="24"/>
          <w:szCs w:val="24"/>
          <w:lang w:eastAsia="es-AR"/>
        </w:rPr>
      </w:pPr>
    </w:p>
    <w:p w14:paraId="5C8DB056" w14:textId="7705B2DA" w:rsidR="0029644C" w:rsidRPr="0029644C" w:rsidRDefault="0029644C" w:rsidP="0029644C">
      <w:pPr>
        <w:spacing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Deberán cuidar a las personas destinatarias atendiendo a su condición humana, actuando siempre con respeto, empatía y responsabilidad. No utilizarán sus conocimientos ni técnicas en forma contraria a las leyes de la humanidad, y ejercerán su práctica en consonancia con la </w:t>
      </w:r>
      <w:r w:rsidR="00A548E2">
        <w:rPr>
          <w:rFonts w:ascii="Arial" w:eastAsia="Times New Roman" w:hAnsi="Arial" w:cs="Arial"/>
          <w:lang w:eastAsia="es-AR"/>
        </w:rPr>
        <w:t>Declaración Universal de Principios</w:t>
      </w:r>
      <w:r w:rsidR="003D3DD3">
        <w:rPr>
          <w:rFonts w:ascii="Arial" w:eastAsia="Times New Roman" w:hAnsi="Arial" w:cs="Arial"/>
          <w:lang w:eastAsia="es-AR"/>
        </w:rPr>
        <w:t xml:space="preserve"> Éticos</w:t>
      </w:r>
      <w:r w:rsidR="00134951">
        <w:rPr>
          <w:rFonts w:ascii="Arial" w:eastAsia="Times New Roman" w:hAnsi="Arial" w:cs="Arial"/>
          <w:lang w:eastAsia="es-AR"/>
        </w:rPr>
        <w:t xml:space="preserve">, </w:t>
      </w:r>
      <w:r w:rsidRPr="0029644C">
        <w:rPr>
          <w:rFonts w:ascii="Arial" w:eastAsia="Times New Roman" w:hAnsi="Arial" w:cs="Arial"/>
          <w:lang w:eastAsia="es-AR"/>
        </w:rPr>
        <w:t>los códigos nacionales y las normativas vigentes.</w:t>
      </w:r>
    </w:p>
    <w:p w14:paraId="42B2C6DB"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El cuidado debe realizarse con perspectiva de derechos humanos, enfoque de género, diversidad cultural y accesibilidad.</w:t>
      </w:r>
    </w:p>
    <w:p w14:paraId="5F83A3D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c) </w:t>
      </w:r>
      <w:r w:rsidRPr="0029644C">
        <w:rPr>
          <w:rFonts w:ascii="Arial" w:eastAsia="Times New Roman" w:hAnsi="Arial" w:cs="Arial"/>
          <w:lang w:eastAsia="es-AR"/>
        </w:rPr>
        <w:t>En toda intervención profesional deberán tener en cuenta la asimetría de roles: ya sea como terapeuta, comunicador en medios masivos, docente, perito, entre otros. En ninguna circunstancia podrán emplear métodos, procedimientos o técnicas que disminuyan la resistencia física o mental de las personas. No participarán en prácticas que vulneren derechos humanos, impliquen daño</w:t>
      </w:r>
      <w:r w:rsidRPr="0029644C">
        <w:rPr>
          <w:rFonts w:ascii="Arial" w:eastAsia="Times New Roman" w:hAnsi="Arial" w:cs="Arial"/>
          <w:b/>
          <w:bCs/>
          <w:lang w:eastAsia="es-AR"/>
        </w:rPr>
        <w:t xml:space="preserve"> </w:t>
      </w:r>
      <w:r w:rsidRPr="0029644C">
        <w:rPr>
          <w:rFonts w:ascii="Arial" w:eastAsia="Times New Roman" w:hAnsi="Arial" w:cs="Arial"/>
          <w:lang w:eastAsia="es-AR"/>
        </w:rPr>
        <w:t>físico, psicológico o emocional, ni en acciones que constituyan tratos crueles, inhumanos o degradantes. Toda intervención deberá orientarse al bienestar y la dignidad de las personas y comunidades, conforme a los principios éticos universales y a la normativa vigente. </w:t>
      </w:r>
    </w:p>
    <w:p w14:paraId="58303DC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No harán distinción alguna por nacionalidad, religión, cultura, identidad de género, orientación sexual, edad, discapacidad, diversidad funcional, condición socioeconómica, ideología política o cualquier otra característica personal o social. Toda intervención deberá basarse en el respeto por la dignidad y los derechos humanos, reconociendo a cada persona como sujeto de valor y de atención profesional.</w:t>
      </w:r>
    </w:p>
    <w:p w14:paraId="4DBDCAC3"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e)</w:t>
      </w:r>
      <w:r w:rsidRPr="0029644C">
        <w:rPr>
          <w:rFonts w:ascii="Arial" w:eastAsia="Times New Roman" w:hAnsi="Arial" w:cs="Arial"/>
          <w:lang w:eastAsia="es-AR"/>
        </w:rPr>
        <w:t xml:space="preserve"> Prestarán sus servicios atendiendo más a las dificultades y necesidades de la atención psicológica que al rango social o los recursos pecuniarios al alcance de la persona o comunidad destinataria. </w:t>
      </w:r>
    </w:p>
    <w:p w14:paraId="051876C8"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f)</w:t>
      </w:r>
      <w:r w:rsidRPr="0029644C">
        <w:rPr>
          <w:rFonts w:ascii="Arial" w:eastAsia="Times New Roman" w:hAnsi="Arial" w:cs="Arial"/>
          <w:lang w:eastAsia="es-AR"/>
        </w:rPr>
        <w:t xml:space="preserve"> Actuarán con integridad, transparencia y responsabilidad, evitando conductas que afecten la confianza pública en la profesión. Deberán asimismo garantizar condiciones adecuadas para el ejercicio profesional, cuidando el entorno de trabajo y el cumplimiento de las normas de habilitación establecidas en el artículo 20 de la Ley </w:t>
      </w:r>
      <w:proofErr w:type="spellStart"/>
      <w:r w:rsidRPr="0029644C">
        <w:rPr>
          <w:rFonts w:ascii="Arial" w:eastAsia="Times New Roman" w:hAnsi="Arial" w:cs="Arial"/>
          <w:lang w:eastAsia="es-AR"/>
        </w:rPr>
        <w:t>Nº</w:t>
      </w:r>
      <w:proofErr w:type="spellEnd"/>
      <w:r w:rsidRPr="0029644C">
        <w:rPr>
          <w:rFonts w:ascii="Arial" w:eastAsia="Times New Roman" w:hAnsi="Arial" w:cs="Arial"/>
          <w:lang w:eastAsia="es-AR"/>
        </w:rPr>
        <w:t xml:space="preserve"> 8508/25. Esto incluye, según el ámbito de desempeño, mantener el consultorio debidamente habilitado conforme a los requisitos legales que establece el Colegio de Psicólogas y Psicólogos de Salta y éticos, preservar la confidencialidad en las actuaciones periciales o forenses, y asegurar entornos seguros y respetuosos en el ejercicio educacional, comunitario o institucional. </w:t>
      </w:r>
    </w:p>
    <w:p w14:paraId="16918544"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lastRenderedPageBreak/>
        <w:t xml:space="preserve">g) </w:t>
      </w:r>
      <w:r w:rsidRPr="0029644C">
        <w:rPr>
          <w:rFonts w:ascii="Arial" w:eastAsia="Times New Roman" w:hAnsi="Arial" w:cs="Arial"/>
          <w:lang w:eastAsia="es-AR"/>
        </w:rPr>
        <w:t>Cooperarán, con todos los medios a su alcance, en la vigilancia, protección, prevención y promoción del bienestar psicológico y social de las personas y comunidades. Contribuirán al mejoramiento de la calidad de vida y al fortalecimiento de los vínculos humanos, actuando siempre dentro del ámbito de su competencia profesional y en coordinación con otros actores sociales e institucionales, incluyendo la promoción de políticas públicas basadas en evidencia científica.</w:t>
      </w:r>
    </w:p>
    <w:p w14:paraId="67B2346D"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h) </w:t>
      </w:r>
      <w:r w:rsidRPr="0029644C">
        <w:rPr>
          <w:rFonts w:ascii="Arial" w:eastAsia="Times New Roman" w:hAnsi="Arial" w:cs="Arial"/>
          <w:lang w:eastAsia="es-AR"/>
        </w:rPr>
        <w:t>Deberán preservar la integridad, la credibilidad y el prestigio de la profesión, absteniéndose de promover o participar en prácticas carentes de sustento científico, pseudocientíficas, fraudulentas o que impliquen un ejercicio indebido de la psicología. Asimismo, cuando tomen conocimiento de tales situaciones, deberán utilizar los mecanismos éticos, institucionales y legales pertinentes, incluyendo la intervención del CPPS cuando corresponda, contribuyendo de este modo a la defensa del ejercicio profesional responsable y basado en la mejor evidencia científica disponible. </w:t>
      </w:r>
    </w:p>
    <w:p w14:paraId="3A9238AD"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i)</w:t>
      </w:r>
      <w:r w:rsidRPr="0029644C">
        <w:rPr>
          <w:rFonts w:ascii="Arial" w:eastAsia="Times New Roman" w:hAnsi="Arial" w:cs="Arial"/>
          <w:lang w:eastAsia="es-AR"/>
        </w:rPr>
        <w:t xml:space="preserve"> Deberán mantener una comunicación profesional respetuosa, clara, empática y accesible, adecuada al contexto y a las características de las personas y comunidades con quienes intervienen. En sus actos, gestos y expresiones evitarán toda conducta que pueda generar alarma, confusión, malestar innecesario o afectar desfavorablemente el estado emocional de las personas destinatarias. Su comunicación deberá favorecer la comprensión, promover la confianza, la contención y el respeto mutuo, contribuyendo al bienestar psicológico, a la preservación de la dignidad de las personas y al establecimiento de un vínculo profesional basado en la seguridad y la cooperación. </w:t>
      </w:r>
    </w:p>
    <w:p w14:paraId="16952116"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j) </w:t>
      </w:r>
      <w:r w:rsidRPr="0029644C">
        <w:rPr>
          <w:rFonts w:ascii="Arial" w:eastAsia="Times New Roman" w:hAnsi="Arial" w:cs="Arial"/>
          <w:lang w:eastAsia="es-AR"/>
        </w:rPr>
        <w:t>Respetarán las creencias religiosas, espirituales, filosóficas y culturales de las personas destinatarias, absteniéndose de imponer sus propias convicciones o de emitir juicios de valor que puedan afectar la relación profesional. Asimismo, respetarán el ejercicio de sus prácticas y preceptos, siempre que estos no vulneren derechos humanos, comprometan el bienestar o la integridad de las personas involucradas, ni impliquen riesgos o daños para sí o para terceros. </w:t>
      </w:r>
    </w:p>
    <w:p w14:paraId="72231378"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k) </w:t>
      </w:r>
      <w:r w:rsidRPr="0029644C">
        <w:rPr>
          <w:rFonts w:ascii="Arial" w:eastAsia="Times New Roman" w:hAnsi="Arial" w:cs="Arial"/>
          <w:lang w:eastAsia="es-AR"/>
        </w:rPr>
        <w:t>El número de consultas y la oportunidad de realizarlas deberán ser las estrictamente necesarias para acompañar adecuadamente el proceso de atención psicológica, evitando intervenciones innecesarias o prolongadas sin justificación técnica. La planificación del tratamiento debe ser transparente y acordada con la persona destinataria.</w:t>
      </w:r>
    </w:p>
    <w:p w14:paraId="46AED19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l</w:t>
      </w:r>
      <w:r w:rsidRPr="0029644C">
        <w:rPr>
          <w:rFonts w:ascii="Arial" w:eastAsia="Times New Roman" w:hAnsi="Arial" w:cs="Arial"/>
          <w:lang w:eastAsia="es-AR"/>
        </w:rPr>
        <w:t>) Deberán promover la articulación interdisciplinaria cuando sea necesaria para garantizar la atención integral y segura de las personas destinatarias.</w:t>
      </w:r>
      <w:r w:rsidRPr="0029644C">
        <w:rPr>
          <w:rFonts w:ascii="Arial" w:eastAsia="Times New Roman" w:hAnsi="Arial" w:cs="Arial"/>
          <w:b/>
          <w:bCs/>
          <w:lang w:eastAsia="es-AR"/>
        </w:rPr>
        <w:t xml:space="preserve"> </w:t>
      </w:r>
      <w:r w:rsidRPr="0029644C">
        <w:rPr>
          <w:rFonts w:ascii="Arial" w:eastAsia="Times New Roman" w:hAnsi="Arial" w:cs="Arial"/>
          <w:lang w:eastAsia="es-AR"/>
        </w:rPr>
        <w:t xml:space="preserve">Su intervención deberá limitarse a los parámetros establecidos por la Ley </w:t>
      </w:r>
      <w:proofErr w:type="spellStart"/>
      <w:r w:rsidRPr="0029644C">
        <w:rPr>
          <w:rFonts w:ascii="Arial" w:eastAsia="Times New Roman" w:hAnsi="Arial" w:cs="Arial"/>
          <w:lang w:eastAsia="es-AR"/>
        </w:rPr>
        <w:t>Nº</w:t>
      </w:r>
      <w:proofErr w:type="spellEnd"/>
      <w:r w:rsidRPr="0029644C">
        <w:rPr>
          <w:rFonts w:ascii="Arial" w:eastAsia="Times New Roman" w:hAnsi="Arial" w:cs="Arial"/>
          <w:lang w:eastAsia="es-AR"/>
        </w:rPr>
        <w:t xml:space="preserve"> 8508/25 y por los códigos éticos nacionales, respetando los límites de su competencia profesional y evitando toda práctica que implique invasión de campos propios de otras disciplinas. Tienen prohibido prescribir, sugerir o promover el uso de especialidades farmacéuticas, sustancias psicoactivas o cualquier otra sustancia legal o ilegal, cualquiera sea su naturaleza o finalidad. </w:t>
      </w:r>
    </w:p>
    <w:p w14:paraId="3BAA5B9A"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m)</w:t>
      </w:r>
      <w:r w:rsidRPr="0029644C">
        <w:rPr>
          <w:rFonts w:ascii="Arial" w:eastAsia="Times New Roman" w:hAnsi="Arial" w:cs="Arial"/>
          <w:lang w:eastAsia="es-AR"/>
        </w:rPr>
        <w:t xml:space="preserve"> Aplicarán y recomendarán únicamente técnicas, procedimientos e instrumentos psicológicos sustentados en modelos teóricos sólidamente fundamentados o respaldados por evidencia científica suficiente, cuya validez y utilidad profesional sean reconocidas por la comunidad científica nacional y/o internacional. Se abstendrán de utilizar prácticas carentes de sustento científico o contrarias a los principios éticos vigentes. Lo dispuesto comprende también las tecnologías digitales, los test informatizados y las herramientas basadas en inteligencia artificial.</w:t>
      </w:r>
    </w:p>
    <w:p w14:paraId="1188F811"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n)</w:t>
      </w:r>
      <w:r w:rsidRPr="0029644C">
        <w:rPr>
          <w:rFonts w:ascii="Arial" w:eastAsia="Times New Roman" w:hAnsi="Arial" w:cs="Arial"/>
          <w:lang w:eastAsia="es-AR"/>
        </w:rPr>
        <w:t xml:space="preserve"> Aplicarán únicamente técnicas, instrumentos y pruebas psicológicas para cuyo uso posean la formación teórica y práctica correspondiente. Deberán seleccionar procedimientos adecuados a los objetivos de la intervención y a las características de </w:t>
      </w:r>
      <w:r w:rsidRPr="0029644C">
        <w:rPr>
          <w:rFonts w:ascii="Arial" w:eastAsia="Times New Roman" w:hAnsi="Arial" w:cs="Arial"/>
          <w:lang w:eastAsia="es-AR"/>
        </w:rPr>
        <w:lastRenderedPageBreak/>
        <w:t>las personas destinatarias, considerando, entre otros aspectos, su edad, contexto sociocultural, pertenencia étnica, nivel educativo, discapacidad u otras condiciones relevantes. Asimismo, utilizarán instrumentos con evidencia de validez y confiabilidad y, cuando estos no cuenten con normas de interpretación actualizadas o adaptadas a la población evaluada, deberán considerar dicha limitación al interpretar y comunicar los resultados.</w:t>
      </w:r>
    </w:p>
    <w:p w14:paraId="4EA164D7"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ñ) </w:t>
      </w:r>
      <w:r w:rsidRPr="0029644C">
        <w:rPr>
          <w:rFonts w:ascii="Arial" w:eastAsia="Times New Roman" w:hAnsi="Arial" w:cs="Arial"/>
          <w:lang w:eastAsia="es-AR"/>
        </w:rPr>
        <w:t>Deberán atender personalmente a las personas destinatarias, quedando expresamente prohibido delegar la atención en personal auxiliar o no habilitado para el ejercicio profesional. La atención virtual es válida siempre que cumpla estándares éticos y de confidencialidad. La atención virtual deberá ser llevada a cabo mediante la utilización de plataformas o aplicaciones que garanticen que la información que se transmita será cifrada y no será almacenada. </w:t>
      </w:r>
    </w:p>
    <w:p w14:paraId="20A65C95"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o)</w:t>
      </w:r>
      <w:r w:rsidRPr="0029644C">
        <w:rPr>
          <w:rFonts w:ascii="Arial" w:eastAsia="Times New Roman" w:hAnsi="Arial" w:cs="Arial"/>
          <w:lang w:eastAsia="es-AR"/>
        </w:rPr>
        <w:t xml:space="preserve"> El ejercicio profesional mediante modalidades virtuales se encuentra sujeto a los mismos principios éticos, deontológicos y legales que regulan la práctica presencial, sin que la modalidad utilizada disminuya la responsabilidad profesional. Esto incluye la habilitación de un consultorio físico conforme a los requisitos de habilitación establecidos en el Art. 20 de la Ley </w:t>
      </w:r>
      <w:proofErr w:type="spellStart"/>
      <w:r w:rsidRPr="0029644C">
        <w:rPr>
          <w:rFonts w:ascii="Arial" w:eastAsia="Times New Roman" w:hAnsi="Arial" w:cs="Arial"/>
          <w:lang w:eastAsia="es-AR"/>
        </w:rPr>
        <w:t>N°</w:t>
      </w:r>
      <w:proofErr w:type="spellEnd"/>
      <w:r w:rsidRPr="0029644C">
        <w:rPr>
          <w:rFonts w:ascii="Arial" w:eastAsia="Times New Roman" w:hAnsi="Arial" w:cs="Arial"/>
          <w:lang w:eastAsia="es-AR"/>
        </w:rPr>
        <w:t xml:space="preserve"> 8508/25.</w:t>
      </w:r>
    </w:p>
    <w:p w14:paraId="293A76C1"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p)</w:t>
      </w:r>
      <w:r w:rsidRPr="0029644C">
        <w:rPr>
          <w:rFonts w:ascii="Arial" w:eastAsia="Times New Roman" w:hAnsi="Arial" w:cs="Arial"/>
          <w:shd w:val="clear" w:color="auto" w:fill="FFFFFF"/>
          <w:lang w:eastAsia="es-AR"/>
        </w:rPr>
        <w:t xml:space="preserve"> En caso de que las condiciones del contrato terapéutico sean alteradas de forma tal que impidan la prosecución del mismo, en mutuo acuerdo con </w:t>
      </w:r>
      <w:r w:rsidR="002B0022" w:rsidRPr="0029644C">
        <w:rPr>
          <w:rFonts w:ascii="Arial" w:eastAsia="Times New Roman" w:hAnsi="Arial" w:cs="Arial"/>
          <w:shd w:val="clear" w:color="auto" w:fill="FFFFFF"/>
          <w:lang w:eastAsia="es-AR"/>
        </w:rPr>
        <w:t>la persona</w:t>
      </w:r>
      <w:r w:rsidRPr="0029644C">
        <w:rPr>
          <w:rFonts w:ascii="Arial" w:eastAsia="Times New Roman" w:hAnsi="Arial" w:cs="Arial"/>
          <w:shd w:val="clear" w:color="auto" w:fill="FFFFFF"/>
          <w:lang w:eastAsia="es-AR"/>
        </w:rPr>
        <w:t xml:space="preserve"> destinataria y/o tutor, deberá evaluar si es necesario la derivación a otro profesional para que asuma la dirección del tratamiento, ofreciendo información de colegas y/o Instituciones que puedan atender las necesidades del paciente.</w:t>
      </w:r>
      <w:r w:rsidRPr="0029644C">
        <w:rPr>
          <w:rFonts w:ascii="Arial" w:eastAsia="Times New Roman" w:hAnsi="Arial" w:cs="Arial"/>
          <w:b/>
          <w:bCs/>
          <w:lang w:eastAsia="es-AR"/>
        </w:rPr>
        <w:t> </w:t>
      </w:r>
    </w:p>
    <w:p w14:paraId="42EA8D8D"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q) </w:t>
      </w:r>
      <w:r w:rsidRPr="0029644C">
        <w:rPr>
          <w:rFonts w:ascii="Arial" w:eastAsia="Times New Roman" w:hAnsi="Arial" w:cs="Arial"/>
          <w:lang w:eastAsia="es-AR"/>
        </w:rPr>
        <w:t>No permitirán que se utilicen sus servicios, credenciales o nombre para facilitar o encubrir el ejercicio profesional de terceros. </w:t>
      </w:r>
    </w:p>
    <w:p w14:paraId="3B451FFB"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r) </w:t>
      </w:r>
      <w:r w:rsidRPr="0029644C">
        <w:rPr>
          <w:rFonts w:ascii="Arial" w:eastAsia="Times New Roman" w:hAnsi="Arial" w:cs="Arial"/>
          <w:lang w:eastAsia="es-AR"/>
        </w:rPr>
        <w:t>Suscribirán únicamente informes, certificados, dictámenes, evaluaciones, psicodiagnósticos u otros documentos profesionales que hayan elaborado, realizado o supervisado personalmente, asumiendo la responsabilidad por su contenido. Les está prohibido prestar su nombre, firma, matrícula o habilitación profesional para avalar actuaciones realizadas por terceros o facilitar cualquier forma de ejercicio ilegítimo o indebido de la profesión. </w:t>
      </w:r>
    </w:p>
    <w:p w14:paraId="65E8BE24"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CAPÍTULO III — Deberes en las relaciones profesionales</w:t>
      </w:r>
    </w:p>
    <w:p w14:paraId="2CD362BD"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6º - </w:t>
      </w:r>
      <w:r w:rsidRPr="0029644C">
        <w:rPr>
          <w:rFonts w:ascii="Arial" w:eastAsia="Times New Roman" w:hAnsi="Arial" w:cs="Arial"/>
          <w:lang w:eastAsia="es-AR"/>
        </w:rPr>
        <w:t>Las relaciones entre las y los profesionales de la psicología deberán fundarse en el respeto mutuo, la honestidad, la cooperación y el reconocimiento de las competencias e incumbencias profesionales. Se abstendrán de intervenir en ámbitos que excedan su competencia, de realizar manifestaciones falsas, injuriosas o descalificadoras que afecten injustificadamente el prestigio o la reputación de sus colegas, y promoverán el trabajo interdisciplinario basado en el respeto recíproco, la colaboración y la mejor evidencia científica disponible. </w:t>
      </w:r>
    </w:p>
    <w:p w14:paraId="447FC992"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7º - </w:t>
      </w:r>
      <w:r w:rsidRPr="0029644C">
        <w:rPr>
          <w:rFonts w:ascii="Arial" w:eastAsia="Times New Roman" w:hAnsi="Arial" w:cs="Arial"/>
          <w:lang w:eastAsia="es-AR"/>
        </w:rPr>
        <w:t>Las y los profesionales de la psicología que desempeñen cargos públicos están obligados a respetar la ética profesional y a cumplir con todo lo establecido en este código. Las obligaciones derivadas de su función estatal no los exime de sus deberes éticos con sus colegas. En consecuencia, deberán propiciar dentro de su ámbito de acción:</w:t>
      </w:r>
    </w:p>
    <w:p w14:paraId="7564C8DE"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 </w:t>
      </w:r>
      <w:r w:rsidRPr="0029644C">
        <w:rPr>
          <w:rFonts w:ascii="Arial" w:eastAsia="Times New Roman" w:hAnsi="Arial" w:cs="Arial"/>
          <w:lang w:eastAsia="es-AR"/>
        </w:rPr>
        <w:t>El respeto por el régimen de concurso.</w:t>
      </w:r>
    </w:p>
    <w:p w14:paraId="367ADCE4"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b) </w:t>
      </w:r>
      <w:r w:rsidRPr="0029644C">
        <w:rPr>
          <w:rFonts w:ascii="Arial" w:eastAsia="Times New Roman" w:hAnsi="Arial" w:cs="Arial"/>
          <w:lang w:eastAsia="es-AR"/>
        </w:rPr>
        <w:t>La estabilidad y el escalafón del profesional funcionario.</w:t>
      </w:r>
    </w:p>
    <w:p w14:paraId="2278F491"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c) </w:t>
      </w:r>
      <w:r w:rsidRPr="0029644C">
        <w:rPr>
          <w:rFonts w:ascii="Arial" w:eastAsia="Times New Roman" w:hAnsi="Arial" w:cs="Arial"/>
          <w:lang w:eastAsia="es-AR"/>
        </w:rPr>
        <w:t>El derecho a la defensa y al sumario previo a toda cesantía.</w:t>
      </w:r>
    </w:p>
    <w:p w14:paraId="154B1B12"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lastRenderedPageBreak/>
        <w:t xml:space="preserve">d) </w:t>
      </w:r>
      <w:r w:rsidRPr="0029644C">
        <w:rPr>
          <w:rFonts w:ascii="Arial" w:eastAsia="Times New Roman" w:hAnsi="Arial" w:cs="Arial"/>
          <w:lang w:eastAsia="es-AR"/>
        </w:rPr>
        <w:t>El derecho a profesar libremente cualquier idea política o religiosa.</w:t>
      </w:r>
    </w:p>
    <w:p w14:paraId="7D5A4472"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e) </w:t>
      </w:r>
      <w:r w:rsidRPr="0029644C">
        <w:rPr>
          <w:rFonts w:ascii="Arial" w:eastAsia="Times New Roman" w:hAnsi="Arial" w:cs="Arial"/>
          <w:lang w:eastAsia="es-AR"/>
        </w:rPr>
        <w:t>El derecho a agremiarse y defender los intereses gremiales.</w:t>
      </w:r>
    </w:p>
    <w:p w14:paraId="0B00D17D" w14:textId="77777777" w:rsidR="0029644C" w:rsidRPr="005D7CF0" w:rsidRDefault="0029644C" w:rsidP="00CF6A56">
      <w:pPr>
        <w:spacing w:line="240" w:lineRule="auto"/>
        <w:rPr>
          <w:rFonts w:ascii="Arial" w:eastAsia="Times New Roman" w:hAnsi="Arial" w:cs="Arial"/>
          <w:lang w:eastAsia="es-AR"/>
        </w:rPr>
      </w:pPr>
      <w:r w:rsidRPr="0029644C">
        <w:rPr>
          <w:rFonts w:ascii="Arial" w:eastAsia="Times New Roman" w:hAnsi="Arial" w:cs="Arial"/>
          <w:b/>
          <w:bCs/>
          <w:lang w:eastAsia="es-AR"/>
        </w:rPr>
        <w:t xml:space="preserve">f) </w:t>
      </w:r>
      <w:r w:rsidRPr="0029644C">
        <w:rPr>
          <w:rFonts w:ascii="Arial" w:eastAsia="Times New Roman" w:hAnsi="Arial" w:cs="Arial"/>
          <w:lang w:eastAsia="es-AR"/>
        </w:rPr>
        <w:t xml:space="preserve">Los demás derechos consagrados en la Ley </w:t>
      </w:r>
      <w:proofErr w:type="spellStart"/>
      <w:r w:rsidRPr="0029644C">
        <w:rPr>
          <w:rFonts w:ascii="Arial" w:eastAsia="Times New Roman" w:hAnsi="Arial" w:cs="Arial"/>
          <w:lang w:eastAsia="es-AR"/>
        </w:rPr>
        <w:t>Nº</w:t>
      </w:r>
      <w:proofErr w:type="spellEnd"/>
      <w:r w:rsidRPr="0029644C">
        <w:rPr>
          <w:rFonts w:ascii="Arial" w:eastAsia="Times New Roman" w:hAnsi="Arial" w:cs="Arial"/>
          <w:lang w:eastAsia="es-AR"/>
        </w:rPr>
        <w:t xml:space="preserve"> 8508/25, en las leyes laborales vigentes y en la Constitución Nacional.</w:t>
      </w:r>
      <w:r w:rsidRPr="0029644C">
        <w:rPr>
          <w:rFonts w:ascii="Arial" w:eastAsia="Times New Roman" w:hAnsi="Arial" w:cs="Arial"/>
          <w:b/>
          <w:bCs/>
          <w:lang w:eastAsia="es-AR"/>
        </w:rPr>
        <w:br/>
        <w:t xml:space="preserve">g) </w:t>
      </w:r>
      <w:r w:rsidRPr="0029644C">
        <w:rPr>
          <w:rFonts w:ascii="Arial" w:eastAsia="Times New Roman" w:hAnsi="Arial" w:cs="Arial"/>
          <w:lang w:eastAsia="es-AR"/>
        </w:rPr>
        <w:t>Garantizar prácticas éticas en contextos institucionales y evitar conflictos de interés.</w:t>
      </w:r>
    </w:p>
    <w:p w14:paraId="3971567E"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8°- </w:t>
      </w:r>
      <w:r w:rsidRPr="0029644C">
        <w:rPr>
          <w:rFonts w:ascii="Arial" w:eastAsia="Times New Roman" w:hAnsi="Arial" w:cs="Arial"/>
          <w:lang w:eastAsia="es-AR"/>
        </w:rPr>
        <w:t>Las y los profesionales de la psicología, en todos los ámbitos de su ejercicio, deberán:</w:t>
      </w:r>
    </w:p>
    <w:p w14:paraId="4C0FEE73"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Promover y participar en las iniciativas promovidas por el CPPS referidas al desarrollo científico, profesional e institucional de la psicología y su impacto en la comunidad. </w:t>
      </w:r>
    </w:p>
    <w:p w14:paraId="1A3B80FB"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b) </w:t>
      </w:r>
      <w:r w:rsidRPr="0029644C">
        <w:rPr>
          <w:rFonts w:ascii="Arial" w:eastAsia="Times New Roman" w:hAnsi="Arial" w:cs="Arial"/>
          <w:lang w:eastAsia="es-AR"/>
        </w:rPr>
        <w:t>Responder a los requerimientos del CPPS, a través de su Tribunal de Ética y Disciplina, cuando así estos lo soliciten. </w:t>
      </w:r>
    </w:p>
    <w:p w14:paraId="77CFD06E"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c) </w:t>
      </w:r>
      <w:r w:rsidRPr="0029644C">
        <w:rPr>
          <w:rFonts w:ascii="Arial" w:eastAsia="Times New Roman" w:hAnsi="Arial" w:cs="Arial"/>
          <w:lang w:eastAsia="es-AR"/>
        </w:rPr>
        <w:t>Actuar con buena fe, objetividad y responsabilidad al formular denuncias relacionadas con el ejercicio profesional, fundándolas en hechos verificables y colaborarán con el esclarecimiento de las posibles infracciones al presente código. </w:t>
      </w:r>
    </w:p>
    <w:p w14:paraId="7A7C1573" w14:textId="77777777" w:rsidR="0029644C" w:rsidRPr="0029644C" w:rsidRDefault="0029644C" w:rsidP="0029644C">
      <w:pPr>
        <w:spacing w:after="0" w:line="240" w:lineRule="auto"/>
        <w:rPr>
          <w:rFonts w:ascii="Arial" w:eastAsia="Times New Roman" w:hAnsi="Arial" w:cs="Arial"/>
          <w:sz w:val="24"/>
          <w:szCs w:val="24"/>
          <w:lang w:eastAsia="es-AR"/>
        </w:rPr>
      </w:pPr>
    </w:p>
    <w:p w14:paraId="054FE8F9"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CAPÍTULO IV — Deberes en las relaciones científicas y gremiales</w:t>
      </w:r>
    </w:p>
    <w:p w14:paraId="65A9463C"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9º - </w:t>
      </w:r>
      <w:r w:rsidRPr="0029644C">
        <w:rPr>
          <w:rFonts w:ascii="Arial" w:eastAsia="Times New Roman" w:hAnsi="Arial" w:cs="Arial"/>
          <w:lang w:eastAsia="es-AR"/>
        </w:rPr>
        <w:t>Las y los profesionales de la psicología deberán:</w:t>
      </w:r>
    </w:p>
    <w:p w14:paraId="29F86B54" w14:textId="77777777" w:rsidR="0029644C" w:rsidRPr="0029644C" w:rsidRDefault="0029644C" w:rsidP="00E01675">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Promover el desarrollo científico, ético y profesional de sus colegas, contribuyendo al fortalecimiento de la profesión.</w:t>
      </w:r>
    </w:p>
    <w:p w14:paraId="3A3A2ED6" w14:textId="77777777" w:rsidR="0029644C" w:rsidRPr="0029644C" w:rsidRDefault="0029644C" w:rsidP="00E01675">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b) </w:t>
      </w:r>
      <w:r w:rsidRPr="0029644C">
        <w:rPr>
          <w:rFonts w:ascii="Arial" w:eastAsia="Times New Roman" w:hAnsi="Arial" w:cs="Arial"/>
          <w:lang w:eastAsia="es-AR"/>
        </w:rPr>
        <w:t>Defender a las y los colegas que resulten injustamente afectados en el ejercicio profesional, respetando los principios éticos y el debido proceso. </w:t>
      </w:r>
    </w:p>
    <w:p w14:paraId="65239FDB" w14:textId="77777777" w:rsidR="0029644C" w:rsidRPr="0029644C" w:rsidRDefault="0029644C" w:rsidP="00E01675">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c) </w:t>
      </w:r>
      <w:r w:rsidRPr="0029644C">
        <w:rPr>
          <w:rFonts w:ascii="Arial" w:eastAsia="Times New Roman" w:hAnsi="Arial" w:cs="Arial"/>
          <w:lang w:eastAsia="es-AR"/>
        </w:rPr>
        <w:t>Mantenerse actualizados en los temas específicos de la disciplina, en sus aspectos científicos, técnicos y éticos, incluyendo los espacios de supervisión. </w:t>
      </w:r>
    </w:p>
    <w:p w14:paraId="22B885C7" w14:textId="77777777" w:rsidR="0029644C" w:rsidRPr="0029644C" w:rsidRDefault="0029644C" w:rsidP="00E01675">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Quienes ejerzan cargos científicos, gremiales o institucionales deberán desempeñarlos con responsabilidad, transparencia y compromiso, ajustando su actuación a las facultades conferidas y a los principios de este código. </w:t>
      </w:r>
    </w:p>
    <w:p w14:paraId="1BF0E861" w14:textId="77777777" w:rsidR="0029644C" w:rsidRPr="0029644C" w:rsidRDefault="0029644C" w:rsidP="00E01675">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e)</w:t>
      </w:r>
      <w:r w:rsidRPr="0029644C">
        <w:rPr>
          <w:rFonts w:ascii="Arial" w:eastAsia="Times New Roman" w:hAnsi="Arial" w:cs="Arial"/>
          <w:lang w:eastAsia="es-AR"/>
        </w:rPr>
        <w:t xml:space="preserve"> Ejercer el derecho de afiliación libre a entidades gremiales y colaborar en el desarrollo del espíritu de solidaridad y ayuda mutua entre colegas.</w:t>
      </w:r>
    </w:p>
    <w:p w14:paraId="040F96DA" w14:textId="77777777" w:rsidR="0029644C" w:rsidRPr="0029644C" w:rsidRDefault="0029644C" w:rsidP="00E01675">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f) </w:t>
      </w:r>
      <w:r w:rsidRPr="0029644C">
        <w:rPr>
          <w:rFonts w:ascii="Arial" w:eastAsia="Times New Roman" w:hAnsi="Arial" w:cs="Arial"/>
          <w:lang w:eastAsia="es-AR"/>
        </w:rPr>
        <w:t>Actuar con lealtad y transparencia en el ejercicio de funciones gremiales o institucionales, evitando situaciones que generen conflictos de intereses. </w:t>
      </w:r>
    </w:p>
    <w:p w14:paraId="651AD2DA" w14:textId="77777777" w:rsidR="0029644C" w:rsidRPr="0029644C" w:rsidRDefault="0029644C" w:rsidP="00E01675">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g)</w:t>
      </w:r>
      <w:r w:rsidRPr="0029644C">
        <w:rPr>
          <w:rFonts w:ascii="Arial" w:eastAsia="Times New Roman" w:hAnsi="Arial" w:cs="Arial"/>
          <w:lang w:eastAsia="es-AR"/>
        </w:rPr>
        <w:t xml:space="preserve"> Mantener relaciones con organismos públicos y privados resguardando la independencia profesional, los principios éticos y los derechos laborales de la profesión. </w:t>
      </w:r>
    </w:p>
    <w:p w14:paraId="5117F519" w14:textId="77777777" w:rsidR="0029644C" w:rsidRPr="0029644C" w:rsidRDefault="0029644C" w:rsidP="00E01675">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h)</w:t>
      </w:r>
      <w:r w:rsidRPr="0029644C">
        <w:rPr>
          <w:rFonts w:ascii="Arial" w:eastAsia="Times New Roman" w:hAnsi="Arial" w:cs="Arial"/>
          <w:lang w:eastAsia="es-AR"/>
        </w:rPr>
        <w:t xml:space="preserve"> Abstenerse de participar en actividades en las que sus conocimientos o habilidades profesionales puedan ser utilizados para vulnerar derechos, causar daño o apartarse de los principios éticos que rigen la profesión. </w:t>
      </w:r>
    </w:p>
    <w:p w14:paraId="1F229C3F" w14:textId="77777777" w:rsidR="0029644C" w:rsidRPr="0029644C" w:rsidRDefault="0029644C" w:rsidP="00E01675">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CAPÍTULO V — Del secreto profesional</w:t>
      </w:r>
    </w:p>
    <w:p w14:paraId="0DD0E067"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Artículo 10º</w:t>
      </w:r>
      <w:r w:rsidRPr="0029644C">
        <w:rPr>
          <w:rFonts w:ascii="Arial" w:eastAsia="Times New Roman" w:hAnsi="Arial" w:cs="Arial"/>
          <w:lang w:eastAsia="es-AR"/>
        </w:rPr>
        <w:t xml:space="preserve"> - El secreto profesional constituye un deber ético y legal inherente al ejercicio de la psicología. Tiene por finalidad proteger la intimidad, la dignidad, la autonomía y la confianza de las personas que reciben servicios profesionales. Las y los profesionales de la psicología deberán guardar reserva sobre toda información conocida en el ejercicio de su actividad y abstenerse de comunicarla a terceros, salvo en los casos expresamente previstos por la ley o por este Código, restringiendo cualquier revelación a la información estrictamente necesaria para cumplir la finalidad que la autorice. </w:t>
      </w:r>
    </w:p>
    <w:p w14:paraId="213D75C9"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lastRenderedPageBreak/>
        <w:t>La revelación injustificada del secreto profesional podrá dar lugar a responsabilidad ética, civil y penal, conforme a la legislación vigente, incluyendo lo dispuesto en el artículo 156 del Código Penal. No es necesario publicar el hecho para que exista revelación: la confidencia a una sola persona, cualquiera sea su vínculo con la persona destinataria, constituye violación del secreto profesional.</w:t>
      </w:r>
      <w:r w:rsidRPr="0029644C">
        <w:rPr>
          <w:rFonts w:ascii="Arial" w:eastAsia="Times New Roman" w:hAnsi="Arial" w:cs="Arial"/>
          <w:b/>
          <w:bCs/>
          <w:lang w:eastAsia="es-AR"/>
        </w:rPr>
        <w:br/>
      </w:r>
      <w:r w:rsidRPr="0029644C">
        <w:rPr>
          <w:rFonts w:ascii="Arial" w:eastAsia="Times New Roman" w:hAnsi="Arial" w:cs="Arial"/>
          <w:lang w:eastAsia="es-AR"/>
        </w:rPr>
        <w:t>El secreto profesional abarca toda información obtenida en el ejercicio profesional, incluyendo datos verbales, escritos, digitales, audiovisuales y cualquier otro soporte tecnológico. El resguardo de la confidencialidad se extiende a equipos interdisciplinarios, supervisiones y espacios institucionales, donde todas las personas participantes quedan sujetas al mismo deber ético.</w:t>
      </w:r>
    </w:p>
    <w:p w14:paraId="4DDC537F"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Incluir</w:t>
      </w:r>
      <w:r w:rsidRPr="0029644C">
        <w:rPr>
          <w:rFonts w:ascii="Arial" w:eastAsia="Times New Roman" w:hAnsi="Arial" w:cs="Arial"/>
          <w:shd w:val="clear" w:color="auto" w:fill="FFFFFF"/>
          <w:lang w:eastAsia="es-AR"/>
        </w:rPr>
        <w:t xml:space="preserve"> en los informes técnicos sólo la información indispensable acorde a su finalidad, y siempre preservando el bienestar de la persona y/o comunidad destinataria.</w:t>
      </w:r>
      <w:r w:rsidRPr="0029644C">
        <w:rPr>
          <w:rFonts w:ascii="Arial" w:eastAsia="Times New Roman" w:hAnsi="Arial" w:cs="Arial"/>
          <w:lang w:eastAsia="es-AR"/>
        </w:rPr>
        <w:t> </w:t>
      </w:r>
    </w:p>
    <w:p w14:paraId="187C00D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w:t>
      </w:r>
      <w:r w:rsidRPr="0029644C">
        <w:rPr>
          <w:rFonts w:ascii="Arial" w:eastAsia="Times New Roman" w:hAnsi="Arial" w:cs="Arial"/>
          <w:shd w:val="clear" w:color="auto" w:fill="FFFFFF"/>
          <w:lang w:eastAsia="es-AR"/>
        </w:rPr>
        <w:t>En el caso de utilizar registros audiovisuales, resguardar la intimidad de los usuarios de los servicios evitando cualquier circunstancia que permitiera su identificación.</w:t>
      </w:r>
      <w:r w:rsidRPr="0029644C">
        <w:rPr>
          <w:rFonts w:ascii="Arial" w:eastAsia="Times New Roman" w:hAnsi="Arial" w:cs="Arial"/>
          <w:lang w:eastAsia="es-AR"/>
        </w:rPr>
        <w:t> </w:t>
      </w:r>
    </w:p>
    <w:p w14:paraId="6837DE96"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w:t>
      </w:r>
      <w:r w:rsidRPr="0029644C">
        <w:rPr>
          <w:rFonts w:ascii="Arial" w:eastAsia="Times New Roman" w:hAnsi="Arial" w:cs="Arial"/>
          <w:shd w:val="clear" w:color="auto" w:fill="FFFFFF"/>
          <w:lang w:eastAsia="es-AR"/>
        </w:rPr>
        <w:t>Proteger la confidencialidad de los datos e información producto de la práctica profesional y/o científica cuando interviene personal de apoyo y/o técnico-administrativo. Para ello, se tomarán todos los recaudos necesarios acorde al tipo de material a salvaguardar.</w:t>
      </w:r>
      <w:r w:rsidRPr="0029644C">
        <w:rPr>
          <w:rFonts w:ascii="Arial" w:eastAsia="Times New Roman" w:hAnsi="Arial" w:cs="Arial"/>
          <w:lang w:eastAsia="es-AR"/>
        </w:rPr>
        <w:t> </w:t>
      </w:r>
    </w:p>
    <w:p w14:paraId="42631515"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w:t>
      </w:r>
      <w:r w:rsidRPr="0029644C">
        <w:rPr>
          <w:rFonts w:ascii="Arial" w:eastAsia="Times New Roman" w:hAnsi="Arial" w:cs="Arial"/>
          <w:shd w:val="clear" w:color="auto" w:fill="FFFFFF"/>
          <w:lang w:eastAsia="es-AR"/>
        </w:rPr>
        <w:t>Resguardar la información obtenida producto de la práctica profesional y/o científica almacenada en cualquier tipo de soporte -analógico o digital-, preservando la autenticidad y perdurabilidad de los datos, e instrumentando los medios necesarios para que sólo personal autorizado tenga acceso a los mismos.</w:t>
      </w:r>
      <w:r w:rsidRPr="0029644C">
        <w:rPr>
          <w:rFonts w:ascii="Arial" w:eastAsia="Times New Roman" w:hAnsi="Arial" w:cs="Arial"/>
          <w:lang w:eastAsia="es-AR"/>
        </w:rPr>
        <w:t> </w:t>
      </w:r>
    </w:p>
    <w:p w14:paraId="6E2C9261" w14:textId="77777777" w:rsidR="0029644C" w:rsidRPr="0029644C" w:rsidRDefault="002B0022" w:rsidP="0029644C">
      <w:pPr>
        <w:spacing w:line="240" w:lineRule="auto"/>
        <w:jc w:val="both"/>
        <w:rPr>
          <w:rFonts w:ascii="Arial" w:eastAsia="Times New Roman" w:hAnsi="Arial" w:cs="Arial"/>
          <w:sz w:val="24"/>
          <w:szCs w:val="24"/>
          <w:lang w:eastAsia="es-AR"/>
        </w:rPr>
      </w:pPr>
      <w:r>
        <w:rPr>
          <w:rFonts w:ascii="Arial" w:eastAsia="Times New Roman" w:hAnsi="Arial" w:cs="Arial"/>
          <w:b/>
          <w:bCs/>
          <w:lang w:eastAsia="es-AR"/>
        </w:rPr>
        <w:t>Artículo</w:t>
      </w:r>
      <w:r w:rsidR="0029644C" w:rsidRPr="0029644C">
        <w:rPr>
          <w:rFonts w:ascii="Arial" w:eastAsia="Times New Roman" w:hAnsi="Arial" w:cs="Arial"/>
          <w:b/>
          <w:bCs/>
          <w:lang w:eastAsia="es-AR"/>
        </w:rPr>
        <w:t xml:space="preserve"> 11º</w:t>
      </w:r>
      <w:r w:rsidR="0029644C" w:rsidRPr="0029644C">
        <w:rPr>
          <w:rFonts w:ascii="Arial" w:eastAsia="Times New Roman" w:hAnsi="Arial" w:cs="Arial"/>
          <w:lang w:eastAsia="es-AR"/>
        </w:rPr>
        <w:t xml:space="preserve"> - Las y los profesionales de la psicología no incurren en violación del secreto profesional cuando revelan información en los siguientes casos:</w:t>
      </w:r>
    </w:p>
    <w:p w14:paraId="3EF88594"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Cuando actúan como peritos o rinden informes sobre personas enviadas para evaluación, debiendo elevarlos en sobre cerrado al solicitante, quien está igualmente obligado al secreto.</w:t>
      </w:r>
    </w:p>
    <w:p w14:paraId="5F295FCC"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Cuando son autorizados por autoridad competente para reconocer el estado de una persona.</w:t>
      </w:r>
    </w:p>
    <w:p w14:paraId="514CF79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Cuando actúan como funcionarios de sanidad nacional, provincial, municipal o militar, respetando las disposiciones establecidas en el artículo 10 del presente Código. </w:t>
      </w:r>
    </w:p>
    <w:p w14:paraId="10C24314"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Cuando la revelación se destina a evitar un error judicial.</w:t>
      </w:r>
    </w:p>
    <w:p w14:paraId="07942219"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e)</w:t>
      </w:r>
      <w:r w:rsidRPr="0029644C">
        <w:rPr>
          <w:rFonts w:ascii="Arial" w:eastAsia="Times New Roman" w:hAnsi="Arial" w:cs="Arial"/>
          <w:lang w:eastAsia="es-AR"/>
        </w:rPr>
        <w:t xml:space="preserve"> Cuando son acusados o demandados por daño culposo en el ejercicio profesional.</w:t>
      </w:r>
    </w:p>
    <w:p w14:paraId="58ECC5AA"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f)</w:t>
      </w:r>
      <w:r w:rsidRPr="0029644C">
        <w:rPr>
          <w:rFonts w:ascii="Arial" w:eastAsia="Times New Roman" w:hAnsi="Arial" w:cs="Arial"/>
          <w:lang w:eastAsia="es-AR"/>
        </w:rPr>
        <w:t xml:space="preserve"> Cuando son citados judicialmente como testigos sobre hechos conocidos en el ejercicio de su profesión; el requerimiento judicial constituye justa causa para la revelación, que deberá realizarse con mesura, limitándose a lo necesario y evitando vulnerar la intimidad de las personas.</w:t>
      </w:r>
    </w:p>
    <w:p w14:paraId="0E67E786"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g)</w:t>
      </w:r>
      <w:r w:rsidRPr="0029644C">
        <w:rPr>
          <w:rFonts w:ascii="Arial" w:eastAsia="Times New Roman" w:hAnsi="Arial" w:cs="Arial"/>
          <w:lang w:eastAsia="es-AR"/>
        </w:rPr>
        <w:t xml:space="preserve"> Cuando, sin faltar a su deber, denuncian delitos de los que tengan conocimiento en el ejercicio profesional, conforme al Código Penal. No podrán denunciar delitos de instancia privada, según lo dispuesto en los artículos 71 y 72 del mismo Código, observando las salvedades allí establecidas.</w:t>
      </w:r>
      <w:r w:rsidRPr="0029644C">
        <w:rPr>
          <w:rFonts w:ascii="Arial" w:eastAsia="Times New Roman" w:hAnsi="Arial" w:cs="Arial"/>
          <w:b/>
          <w:bCs/>
          <w:lang w:eastAsia="es-AR"/>
        </w:rPr>
        <w:br/>
      </w:r>
      <w:r w:rsidRPr="0029644C">
        <w:rPr>
          <w:rFonts w:ascii="Arial" w:eastAsia="Times New Roman" w:hAnsi="Arial" w:cs="Arial"/>
          <w:lang w:eastAsia="es-AR"/>
        </w:rPr>
        <w:t>Lo anteriormente señalado incluye confidencialidad digital, resguardo de datos electrónicos y trabajo en equipo interdisciplinario. Las excepciones deben aplicarse con criterio restrictivo, comunicando únicamente la información estrictamente necesaria, evitando estigmatizar o perjudicar a la persona involucrada.</w:t>
      </w:r>
    </w:p>
    <w:p w14:paraId="4329AE36"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lastRenderedPageBreak/>
        <w:t>En casos de riesgo para sí o para terceros, la información será compartida solo con autoridades o profesionales competentes. El levantamiento del secreto profesional debe ser informado al usuario del servicio cuando ello no incremente el riesgo.</w:t>
      </w:r>
    </w:p>
    <w:p w14:paraId="310D1FBD" w14:textId="77777777" w:rsidR="0029644C" w:rsidRPr="0029644C" w:rsidRDefault="0029644C" w:rsidP="0029644C">
      <w:pPr>
        <w:spacing w:after="0" w:line="240" w:lineRule="auto"/>
        <w:rPr>
          <w:rFonts w:ascii="Arial" w:eastAsia="Times New Roman" w:hAnsi="Arial" w:cs="Arial"/>
          <w:sz w:val="24"/>
          <w:szCs w:val="24"/>
          <w:lang w:eastAsia="es-AR"/>
        </w:rPr>
      </w:pPr>
    </w:p>
    <w:p w14:paraId="5F87727F" w14:textId="77777777" w:rsidR="0029644C" w:rsidRPr="0029644C" w:rsidRDefault="0029644C" w:rsidP="0029644C">
      <w:pPr>
        <w:spacing w:line="240" w:lineRule="auto"/>
        <w:jc w:val="center"/>
        <w:rPr>
          <w:rFonts w:ascii="Arial" w:eastAsia="Times New Roman" w:hAnsi="Arial" w:cs="Arial"/>
          <w:sz w:val="24"/>
          <w:szCs w:val="24"/>
          <w:lang w:eastAsia="es-AR"/>
        </w:rPr>
      </w:pPr>
      <w:r w:rsidRPr="0029644C">
        <w:rPr>
          <w:rFonts w:ascii="Arial" w:eastAsia="Times New Roman" w:hAnsi="Arial" w:cs="Arial"/>
          <w:b/>
          <w:bCs/>
          <w:sz w:val="24"/>
          <w:szCs w:val="24"/>
          <w:lang w:eastAsia="es-AR"/>
        </w:rPr>
        <w:t>SECCIÓN 3 — INFORMACIÓN RESPONSABLE </w:t>
      </w:r>
    </w:p>
    <w:p w14:paraId="6A404DFF"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CAPÍTULO VI — Consentimiento informado</w:t>
      </w:r>
    </w:p>
    <w:p w14:paraId="3FFD240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12º - </w:t>
      </w:r>
      <w:r w:rsidRPr="0029644C">
        <w:rPr>
          <w:rFonts w:ascii="Arial" w:eastAsia="Times New Roman" w:hAnsi="Arial" w:cs="Arial"/>
          <w:lang w:eastAsia="es-AR"/>
        </w:rPr>
        <w:t>Las y los profesionales de la psicología deberán obtener el consentimiento informado de las personas destinatarias de sus servicios profesionales. Esta obligación se fundamenta en el respeto por la autonomía y el derecho a la autodeterminación, y supone que la persona decida libremente su participación, sin presiones ni condicionamientos, contando con capacidad para comprender la información brindada y las implicancias de su decisión.</w:t>
      </w:r>
    </w:p>
    <w:p w14:paraId="6D5AF135"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El consentimiento informado constituye un proceso continuo mediante el cual la persona usuaria de los servicios recibe información clara, suficiente y comprensible acerca de la naturaleza, objetivos, alcances y condiciones de la intervención psicológica. Las y los profesionales deberán garantizar que dicha información sea actualizada cuando se modifiquen las circunstancias, objetivos o procedimientos de la intervención.</w:t>
      </w:r>
    </w:p>
    <w:p w14:paraId="54E47CF5" w14:textId="77777777" w:rsidR="0029644C" w:rsidRPr="0029644C" w:rsidRDefault="0029644C" w:rsidP="0029644C">
      <w:pPr>
        <w:shd w:val="clear" w:color="auto" w:fill="FFFFFF"/>
        <w:spacing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13º - </w:t>
      </w:r>
      <w:r w:rsidRPr="0029644C">
        <w:rPr>
          <w:rFonts w:ascii="Arial" w:eastAsia="Times New Roman" w:hAnsi="Arial" w:cs="Arial"/>
          <w:lang w:eastAsia="es-AR"/>
        </w:rPr>
        <w:t>Las y los profesionales de la psicología deberán considerar, de manera indelegable, las condiciones socioculturales, cognitivas, legales y de cualquier otra índole en las que la persona destinataria de la práctica otorga su consentimiento informado, asegurando que cuente con capacidad legal y comprensión suficiente para decidir libremente, sin manipulación ni coerción, y respetando sus necesidades particulares y las de la comunidad a la que pertenece. </w:t>
      </w:r>
    </w:p>
    <w:p w14:paraId="5C9AA2D6" w14:textId="77777777" w:rsidR="0029644C" w:rsidRPr="0029644C" w:rsidRDefault="0029644C" w:rsidP="0029644C">
      <w:pPr>
        <w:shd w:val="clear" w:color="auto" w:fill="FFFFFF"/>
        <w:spacing w:after="0"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Asimismo, deberán observar los siguientes criterios respecto de las condiciones del consentimiento: </w:t>
      </w:r>
    </w:p>
    <w:p w14:paraId="3365D1CC"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El consentimiento deberá ser otorgado voluntariamente, sin presiones ni condicionamientos.</w:t>
      </w:r>
    </w:p>
    <w:p w14:paraId="642E41B8"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Requiere capacidad legal y comprensión suficiente de la información brindada, </w:t>
      </w:r>
      <w:r w:rsidRPr="0029644C">
        <w:rPr>
          <w:rFonts w:ascii="Arial" w:eastAsia="Times New Roman" w:hAnsi="Arial" w:cs="Arial"/>
          <w:shd w:val="clear" w:color="auto" w:fill="FFFFFF"/>
          <w:lang w:eastAsia="es-AR"/>
        </w:rPr>
        <w:t xml:space="preserve">conforme a lo establecido en la Ley </w:t>
      </w:r>
      <w:proofErr w:type="spellStart"/>
      <w:r w:rsidRPr="0029644C">
        <w:rPr>
          <w:rFonts w:ascii="Arial" w:eastAsia="Times New Roman" w:hAnsi="Arial" w:cs="Arial"/>
          <w:shd w:val="clear" w:color="auto" w:fill="FFFFFF"/>
          <w:lang w:eastAsia="es-AR"/>
        </w:rPr>
        <w:t>N°</w:t>
      </w:r>
      <w:proofErr w:type="spellEnd"/>
      <w:r w:rsidRPr="0029644C">
        <w:rPr>
          <w:rFonts w:ascii="Arial" w:eastAsia="Times New Roman" w:hAnsi="Arial" w:cs="Arial"/>
          <w:shd w:val="clear" w:color="auto" w:fill="FFFFFF"/>
          <w:lang w:eastAsia="es-AR"/>
        </w:rPr>
        <w:t xml:space="preserve"> 26.061 de Protección Integral de los Derechos de Niñas, Niños y Adolescentes y en el artículo 26 del Código Civil y Comercial de la Nación, relativo al princi</w:t>
      </w:r>
      <w:r w:rsidRPr="0029644C">
        <w:rPr>
          <w:rFonts w:ascii="Arial" w:eastAsia="Times New Roman" w:hAnsi="Arial" w:cs="Arial"/>
          <w:lang w:eastAsia="es-AR"/>
        </w:rPr>
        <w:t>pio de autonomía prog</w:t>
      </w:r>
      <w:r w:rsidRPr="0029644C">
        <w:rPr>
          <w:rFonts w:ascii="Arial" w:eastAsia="Times New Roman" w:hAnsi="Arial" w:cs="Arial"/>
          <w:shd w:val="clear" w:color="auto" w:fill="FFFFFF"/>
          <w:lang w:eastAsia="es-AR"/>
        </w:rPr>
        <w:t>resiva.</w:t>
      </w:r>
      <w:r w:rsidRPr="0029644C">
        <w:rPr>
          <w:rFonts w:ascii="Arial" w:eastAsia="Times New Roman" w:hAnsi="Arial" w:cs="Arial"/>
          <w:lang w:eastAsia="es-AR"/>
        </w:rPr>
        <w:t> </w:t>
      </w:r>
    </w:p>
    <w:p w14:paraId="5D9C1C0A"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La persona destinataria de los servicios profesionales podrá negarse a otorgar su consentimiento o revocarlo en cualquier momento. </w:t>
      </w:r>
    </w:p>
    <w:p w14:paraId="48EC9090"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E01675">
        <w:rPr>
          <w:rFonts w:ascii="Arial" w:eastAsia="Times New Roman" w:hAnsi="Arial" w:cs="Arial"/>
          <w:b/>
          <w:lang w:eastAsia="es-AR"/>
        </w:rPr>
        <w:t>d)</w:t>
      </w:r>
      <w:r w:rsidRPr="0029644C">
        <w:rPr>
          <w:rFonts w:ascii="Arial" w:eastAsia="Times New Roman" w:hAnsi="Arial" w:cs="Arial"/>
          <w:lang w:eastAsia="es-AR"/>
        </w:rPr>
        <w:t xml:space="preserve"> El proceso de consentimiento informado deberá adaptarse a la edad, cultura, idioma y condiciones particulares de la persona usuaria de los servicios, garantizando la accesibilidad y la comprensión efectiva de la información brindada. </w:t>
      </w:r>
    </w:p>
    <w:p w14:paraId="3672B17D"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14º - </w:t>
      </w:r>
      <w:r w:rsidRPr="0029644C">
        <w:rPr>
          <w:rFonts w:ascii="Arial" w:eastAsia="Times New Roman" w:hAnsi="Arial" w:cs="Arial"/>
          <w:lang w:eastAsia="es-AR"/>
        </w:rPr>
        <w:t>Las y los profesionales de la psicología deberán brindar a las personas destinatarias de los servicios la siguiente información antes de iniciar la intervención:</w:t>
      </w:r>
    </w:p>
    <w:p w14:paraId="690FE5B2" w14:textId="77777777" w:rsidR="005D7CF0" w:rsidRPr="005D7CF0" w:rsidRDefault="005D7CF0" w:rsidP="005D7CF0">
      <w:pPr>
        <w:spacing w:after="120" w:line="240" w:lineRule="auto"/>
        <w:jc w:val="both"/>
        <w:rPr>
          <w:rFonts w:ascii="Arial" w:eastAsia="Times New Roman" w:hAnsi="Arial" w:cs="Arial"/>
          <w:lang w:eastAsia="es-AR"/>
        </w:rPr>
      </w:pPr>
      <w:r w:rsidRPr="005D7CF0">
        <w:rPr>
          <w:rFonts w:ascii="Arial" w:eastAsia="Times New Roman" w:hAnsi="Arial" w:cs="Arial"/>
          <w:b/>
          <w:lang w:eastAsia="es-AR"/>
        </w:rPr>
        <w:t>a)</w:t>
      </w:r>
      <w:r w:rsidRPr="005D7CF0">
        <w:rPr>
          <w:rFonts w:ascii="Arial" w:eastAsia="Times New Roman" w:hAnsi="Arial" w:cs="Arial"/>
          <w:lang w:eastAsia="es-AR"/>
        </w:rPr>
        <w:t xml:space="preserve"> Naturaleza</w:t>
      </w:r>
      <w:r w:rsidR="0029644C" w:rsidRPr="005D7CF0">
        <w:rPr>
          <w:rFonts w:ascii="Arial" w:eastAsia="Times New Roman" w:hAnsi="Arial" w:cs="Arial"/>
          <w:lang w:eastAsia="es-AR"/>
        </w:rPr>
        <w:t xml:space="preserve"> y propósito de la intervención.</w:t>
      </w:r>
    </w:p>
    <w:p w14:paraId="21EBBCFA" w14:textId="77777777" w:rsidR="0029644C" w:rsidRPr="0029644C" w:rsidRDefault="0029644C" w:rsidP="005D7CF0">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Beneficios esperados y riesgos posibles, en términos claros y comprensibles para la persona consultante y, cuando corresponda, para sus representantes legales.</w:t>
      </w:r>
    </w:p>
    <w:p w14:paraId="6BBD7818" w14:textId="77777777" w:rsidR="0029644C" w:rsidRPr="0029644C" w:rsidRDefault="0029644C" w:rsidP="005D7CF0">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Duración estimada del proceso o de cada instancia de trabajo.</w:t>
      </w:r>
    </w:p>
    <w:p w14:paraId="5EB5102D" w14:textId="77777777" w:rsidR="0029644C" w:rsidRPr="0029644C" w:rsidRDefault="0029644C" w:rsidP="005D7CF0">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Roles y responsabilidades mutuas, incluyendo los límites de la función profesional.</w:t>
      </w:r>
    </w:p>
    <w:p w14:paraId="633A7812" w14:textId="77777777" w:rsidR="0029644C" w:rsidRPr="0029644C" w:rsidRDefault="0029644C" w:rsidP="005D7CF0">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e)</w:t>
      </w:r>
      <w:r w:rsidRPr="0029644C">
        <w:rPr>
          <w:rFonts w:ascii="Arial" w:eastAsia="Times New Roman" w:hAnsi="Arial" w:cs="Arial"/>
          <w:lang w:eastAsia="es-AR"/>
        </w:rPr>
        <w:t xml:space="preserve"> Alternativas disponibles de atención o derivación, cuando corresponda.</w:t>
      </w:r>
    </w:p>
    <w:p w14:paraId="551D2FB1" w14:textId="77777777" w:rsidR="0029644C" w:rsidRPr="0029644C" w:rsidRDefault="0029644C" w:rsidP="005D7CF0">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lastRenderedPageBreak/>
        <w:t>f)</w:t>
      </w:r>
      <w:r w:rsidRPr="0029644C">
        <w:rPr>
          <w:rFonts w:ascii="Arial" w:eastAsia="Times New Roman" w:hAnsi="Arial" w:cs="Arial"/>
          <w:lang w:eastAsia="es-AR"/>
        </w:rPr>
        <w:t xml:space="preserve"> Límites del secreto profesional, conforme a la legislación vigente.</w:t>
      </w:r>
    </w:p>
    <w:p w14:paraId="5BBB7B61" w14:textId="77777777" w:rsidR="0029644C" w:rsidRPr="0029644C" w:rsidRDefault="0029644C" w:rsidP="005D7CF0">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g)</w:t>
      </w:r>
      <w:r w:rsidRPr="0029644C">
        <w:rPr>
          <w:rFonts w:ascii="Arial" w:eastAsia="Times New Roman" w:hAnsi="Arial" w:cs="Arial"/>
          <w:lang w:eastAsia="es-AR"/>
        </w:rPr>
        <w:t xml:space="preserve"> Honorarios, si los hubiera, y condiciones de pago.</w:t>
      </w:r>
    </w:p>
    <w:p w14:paraId="42792F86" w14:textId="77777777" w:rsidR="0029644C" w:rsidRPr="0029644C" w:rsidRDefault="0029644C" w:rsidP="005D7CF0">
      <w:pPr>
        <w:spacing w:after="12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h)</w:t>
      </w:r>
      <w:r w:rsidRPr="0029644C">
        <w:rPr>
          <w:rFonts w:ascii="Arial" w:eastAsia="Times New Roman" w:hAnsi="Arial" w:cs="Arial"/>
          <w:lang w:eastAsia="es-AR"/>
        </w:rPr>
        <w:t xml:space="preserve"> La eventual necesidad de interconsultas, derivaciones o supervisión profesional, cuando ello resulte pertinente para garantizar la calidad de la intervención.</w:t>
      </w:r>
    </w:p>
    <w:p w14:paraId="3E21081D"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15º - </w:t>
      </w:r>
      <w:r w:rsidRPr="0029644C">
        <w:rPr>
          <w:rFonts w:ascii="Arial" w:eastAsia="Times New Roman" w:hAnsi="Arial" w:cs="Arial"/>
          <w:lang w:eastAsia="es-AR"/>
        </w:rPr>
        <w:t>Las y los profesionales de la psicología deberán observar los siguientes criterios respecto del consentimiento en personas que requieran consideraciones específicas para su otorgamiento:</w:t>
      </w:r>
    </w:p>
    <w:p w14:paraId="1441119C"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Cuando la persona no cuente con capacidad legal o con aptitud suficiente para otorgar un consentimiento informado, este deberá ser solicitado a sus representantes legales o a quienes se encuentren facultados para otorgarlo conforme a la normativa vigente. Sin perjuicio de ello, las y los profesionales de la psicología deberán procurar la participación y el asentimiento de la persona destinataria del servicio, en la medida de sus posibilidades de comprensión y expresión de voluntad, velando porque la intervención respete al máximo su dignidad, autonomía e intimidad. </w:t>
      </w:r>
    </w:p>
    <w:p w14:paraId="1F4D55AE"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Las y los profesionales de la psicología deberán procurar siempre el asentimiento de la persona involucrada, respetando su comprensión y voluntad en la medida de sus capacidades. </w:t>
      </w:r>
    </w:p>
    <w:p w14:paraId="74DCBD0A"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shd w:val="clear" w:color="auto" w:fill="FFFFFF"/>
          <w:lang w:eastAsia="es-AR"/>
        </w:rPr>
        <w:t xml:space="preserve">c) </w:t>
      </w:r>
      <w:r w:rsidRPr="0029644C">
        <w:rPr>
          <w:rFonts w:ascii="Arial" w:eastAsia="Times New Roman" w:hAnsi="Arial" w:cs="Arial"/>
          <w:shd w:val="clear" w:color="auto" w:fill="FFFFFF"/>
          <w:lang w:eastAsia="es-AR"/>
        </w:rPr>
        <w:t>Cuando las y los profesionales de la psicología acuerden prestar servicios a una persona, grupo, organización o institución a solicitud de un tercero, deberán informar, en la medida de lo posible desde el inicio de la intervención, la naturaleza de la relación profesional con cada una de las partes involucradas. Esta información deberá incluir el rol que desempeñarán (como terapeuta, consultor/a institucional, diagnosticador/a, testigo experto/a, etc.), los usos previsibles de los servicios o de la información obtenida, los destinatarios de dicha información y los límites de la confidencialidad que pudieran corresponder en función de la intervención realizada. </w:t>
      </w:r>
    </w:p>
    <w:p w14:paraId="534D17C0"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Las y los profesionales intervinientes podrán actuar excepcionalmente sin contar con el consentimiento informado cuando exista un grave peligro para la salud pública o una situación de emergencia, urgencia, catástrofe o riesgo grave para la vida, la salud o la integridad de una persona o comunidad, y no sea posible obtener oportunamente el consentimiento correspondiente. También podrán hacerlo cuando la intervención sea exigida por una disposición legal. En tales casos, deberán obtener el consentimiento tan pronto como resulte posible y documentar las razones éticas y profesionales que justificaron su actuación.</w:t>
      </w:r>
    </w:p>
    <w:p w14:paraId="4F9508FA"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e)</w:t>
      </w:r>
      <w:r w:rsidRPr="0029644C">
        <w:rPr>
          <w:rFonts w:ascii="Arial" w:eastAsia="Times New Roman" w:hAnsi="Arial" w:cs="Arial"/>
          <w:lang w:eastAsia="es-AR"/>
        </w:rPr>
        <w:t xml:space="preserve"> El consentimiento de la persona destinataria de los servicios profesionales no exime a las y los profesionales de la psicología de evaluar la continuidad de la intervención. Deberán modificar, suspender o interrumpirla cuando existan razones fundadas para considerar que no se están alcanzando los resultados esperados o que otra modalidad de abordaje resultaría más beneficiosa para la persona destinataria de los servicios profesionales. </w:t>
      </w:r>
    </w:p>
    <w:p w14:paraId="23862BB3"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16º - </w:t>
      </w:r>
      <w:r w:rsidRPr="0029644C">
        <w:rPr>
          <w:rFonts w:ascii="Arial" w:eastAsia="Times New Roman" w:hAnsi="Arial" w:cs="Arial"/>
          <w:lang w:eastAsia="es-AR"/>
        </w:rPr>
        <w:t>Las y los profesionales de la psicología deberán observar los siguientes criterios respecto del uso de información con fines académicos, científicos o de divulgación profesional: </w:t>
      </w:r>
    </w:p>
    <w:p w14:paraId="6D473370"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El consentimiento deberá ser previo, libre, informado y, cuando corresponda, documentado por escrito, otorgado por las personas involucradas o por sus representantes legales conforme a la normativa vigente. </w:t>
      </w:r>
    </w:p>
    <w:p w14:paraId="5F8D3F7B"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lastRenderedPageBreak/>
        <w:t>b)</w:t>
      </w:r>
      <w:r w:rsidRPr="0029644C">
        <w:rPr>
          <w:rFonts w:ascii="Arial" w:eastAsia="Times New Roman" w:hAnsi="Arial" w:cs="Arial"/>
          <w:lang w:eastAsia="es-AR"/>
        </w:rPr>
        <w:t xml:space="preserve"> Deberán garantizar la confidencialidad y el resguardo de la identidad de las personas y comunidades involucradas, adoptando las medidas necesarias para impedir su identificación directa o indirecta </w:t>
      </w:r>
    </w:p>
    <w:p w14:paraId="48C92BD2" w14:textId="77777777" w:rsidR="0029644C" w:rsidRPr="0029644C" w:rsidRDefault="0029644C" w:rsidP="005D7CF0">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La información obtenida en el ejercicio profesional sólo podrá utilizarse con fines académicos, científicos o de formación cuando ello resulte compatible con los derechos de las personas involucradas y se respeten los principios éticos y legales vigentes. </w:t>
      </w:r>
    </w:p>
    <w:p w14:paraId="68A304D5"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CAPÍTULO VII — Investigación</w:t>
      </w:r>
    </w:p>
    <w:p w14:paraId="50FD4EA6"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17º - </w:t>
      </w:r>
      <w:r w:rsidRPr="0029644C">
        <w:rPr>
          <w:rFonts w:ascii="Arial" w:eastAsia="Times New Roman" w:hAnsi="Arial" w:cs="Arial"/>
          <w:lang w:eastAsia="es-AR"/>
        </w:rPr>
        <w:t>La investigación psicológica deberá observar los siguientes principios generales:</w:t>
      </w:r>
    </w:p>
    <w:p w14:paraId="20BF0608"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Promover el avance del conocimiento científico, contribuyendo al desarrollo responsable de la disciplina.</w:t>
      </w:r>
    </w:p>
    <w:p w14:paraId="5B571E92"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Respetar los derechos, la dignidad y el bienestar de las personas participantes y de las comunidades involucradas, así como garantizar el trato ético y el bienestar de los animales utilizados en la investigación. </w:t>
      </w:r>
    </w:p>
    <w:p w14:paraId="383CB3B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Minimizar los riesgos y maximizar los beneficios, en la medida razonablemente posible, asegurando la protección integral de quienes participan.</w:t>
      </w:r>
    </w:p>
    <w:p w14:paraId="0BC628F4" w14:textId="77777777" w:rsidR="0029644C" w:rsidRPr="0029644C" w:rsidRDefault="0029644C" w:rsidP="0029644C">
      <w:pPr>
        <w:spacing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Ajustarse a las normas éticas y legales vigentes, tanto nacionales como internacionales, que regulan la práctica científica y profesional.</w:t>
      </w:r>
    </w:p>
    <w:p w14:paraId="4C1DCD17" w14:textId="77777777" w:rsidR="0029644C" w:rsidRPr="0029644C" w:rsidRDefault="0029644C" w:rsidP="0029644C">
      <w:pPr>
        <w:spacing w:after="0" w:line="240" w:lineRule="auto"/>
        <w:rPr>
          <w:rFonts w:ascii="Arial" w:eastAsia="Times New Roman" w:hAnsi="Arial" w:cs="Arial"/>
          <w:sz w:val="24"/>
          <w:szCs w:val="24"/>
          <w:lang w:eastAsia="es-AR"/>
        </w:rPr>
      </w:pPr>
    </w:p>
    <w:p w14:paraId="2E51CAE4"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18º - </w:t>
      </w:r>
      <w:r w:rsidRPr="0029644C">
        <w:rPr>
          <w:rFonts w:ascii="Arial" w:eastAsia="Times New Roman" w:hAnsi="Arial" w:cs="Arial"/>
          <w:lang w:eastAsia="es-AR"/>
        </w:rPr>
        <w:t>Las y los profesionales de la psicología deberán observar los siguientes criterios respecto del consentimiento en investigaciones:</w:t>
      </w:r>
    </w:p>
    <w:p w14:paraId="12E15703"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Obtener consentimiento informado de las personas participantes o de sus representantes legales, según corresponda.</w:t>
      </w:r>
    </w:p>
    <w:p w14:paraId="69D3BAD2"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Podrá exceptuarse la obtención del consentimiento informado en encuestas anónimas u observaciones no intrusivas cuando no se afecten la intimidad, la privacidad ni los derechos de las personas participantes y siempre que ello resulte compatible con la normativa ética y legal aplicable.</w:t>
      </w:r>
    </w:p>
    <w:p w14:paraId="7AB2F4FC"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En situaciones de relaciones asimétricas (como estudiantes, personas institucionalizadas o empleados), se deberá garantizar la libertad de participación, asegurando que no existan consecuencias negativas por aceptar o rechazar participar.</w:t>
      </w:r>
    </w:p>
    <w:p w14:paraId="3E6D5A9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19º - </w:t>
      </w:r>
      <w:r w:rsidRPr="0029644C">
        <w:rPr>
          <w:rFonts w:ascii="Arial" w:eastAsia="Times New Roman" w:hAnsi="Arial" w:cs="Arial"/>
          <w:lang w:eastAsia="es-AR"/>
        </w:rPr>
        <w:t>Las y los profesionales de la psicología deberán informar de manera clara y precisa quiénes son los responsables de la investigación, sus objetivos, metodología, alcances, beneficios esperados, duración estimada, destino y condiciones de acceso a la información recabada, así como el eventual uso de registros audiovisuales. Asimismo, deberán observar los siguientes criterios en el diseño y aplicación de procedimientos de investigación:</w:t>
      </w:r>
    </w:p>
    <w:p w14:paraId="04381943"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Evitar el uso de engaños, salvo cuando resulte indispensable, se encuentre éticamente justificado y no existan procedimientos alternativos equivalentes. En tales casos, deberá realizarse una explicación posterior adecuada a las personas participantes. </w:t>
      </w:r>
    </w:p>
    <w:p w14:paraId="772DD5BC"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Asegurar que los riesgos previsibles sean mínimos y razonables en relación con los beneficios esperados y el valor científico de la investigación, absteniéndose de realizar estudios que impliquen daños injustificados para las personas, comunidades o animales involucrados. </w:t>
      </w:r>
    </w:p>
    <w:p w14:paraId="346D888E"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lastRenderedPageBreak/>
        <w:t>c)</w:t>
      </w:r>
      <w:r w:rsidRPr="0029644C">
        <w:rPr>
          <w:rFonts w:ascii="Arial" w:eastAsia="Times New Roman" w:hAnsi="Arial" w:cs="Arial"/>
          <w:lang w:eastAsia="es-AR"/>
        </w:rPr>
        <w:t xml:space="preserve"> Garantizar mecanismos de contacto y seguimiento ante posibles efectos adversos derivados de la investigación, brindando orientación y acompañamiento profesional cuando corresponda. </w:t>
      </w:r>
    </w:p>
    <w:p w14:paraId="691C81C8"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Conservar y resguardar los registros de investigación mediante procedimientos que aseguren su confidencialidad, integridad y adecuada conservación, limitando el acceso únicamente a las personas autorizadas. </w:t>
      </w:r>
    </w:p>
    <w:p w14:paraId="05ABB977"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e)</w:t>
      </w:r>
      <w:r w:rsidRPr="0029644C">
        <w:rPr>
          <w:rFonts w:ascii="Arial" w:eastAsia="Times New Roman" w:hAnsi="Arial" w:cs="Arial"/>
          <w:lang w:eastAsia="es-AR"/>
        </w:rPr>
        <w:t xml:space="preserve"> Cuando se produzcan modificaciones sustanciales en los objetivos, la metodología o los procedimientos que puedan afectar las condiciones de participación, los riesgos, los beneficios o el tratamiento de la información, deberá obtenerse un nuevo consentimiento informado, cuando corresponda conforme a la normativa ética y legal aplicable. </w:t>
      </w:r>
    </w:p>
    <w:p w14:paraId="27F6BB9C"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20º - </w:t>
      </w:r>
      <w:r w:rsidRPr="0029644C">
        <w:rPr>
          <w:rFonts w:ascii="Arial" w:eastAsia="Times New Roman" w:hAnsi="Arial" w:cs="Arial"/>
          <w:lang w:eastAsia="es-AR"/>
        </w:rPr>
        <w:t>Las y los profesionales de la psicología deberán observar los siguientes criterios en toda actividad de investigación, producción o comunicación científica:</w:t>
      </w:r>
    </w:p>
    <w:p w14:paraId="3F881E0C"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Garantizar la veracidad, integridad y fidelidad de los datos, resultados e información obtenidos en el desarrollo de las actividades científicas.</w:t>
      </w:r>
    </w:p>
    <w:p w14:paraId="63F58C0C"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Citar correctamente las fuentes utilizadas y reconocer las colaboraciones y aportes de otras personas o instituciones.</w:t>
      </w:r>
    </w:p>
    <w:p w14:paraId="5E0A9275"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Respetar las normas de publicación y autoría, garantizando transparencia, honestidad y responsabilidad ética en la difusión del conocimiento científico.</w:t>
      </w:r>
    </w:p>
    <w:p w14:paraId="56A17422"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CAPÍTULO VIII — Docencia y formación</w:t>
      </w:r>
    </w:p>
    <w:p w14:paraId="0AF13032"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21º - </w:t>
      </w:r>
      <w:r w:rsidRPr="0029644C">
        <w:rPr>
          <w:rFonts w:ascii="Arial" w:eastAsia="Times New Roman" w:hAnsi="Arial" w:cs="Arial"/>
          <w:lang w:eastAsia="es-AR"/>
        </w:rPr>
        <w:t>Las y los profesionales de la psicología deberán observar los siguientes criterios en el ejercicio de funciones docentes y de supervisión:</w:t>
      </w:r>
    </w:p>
    <w:p w14:paraId="61D29A98"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Enseñar únicamente contenidos para los cuales posean formación, idoneidad y competencia profesional.</w:t>
      </w:r>
    </w:p>
    <w:p w14:paraId="6781AE68"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Garantizar que las personas que desarrollen actividades docentes o de supervisión bajo su responsabilidad cuenten con la formación, capacitación y competencias adecuadas para las funciones que desempeñan. </w:t>
      </w:r>
    </w:p>
    <w:p w14:paraId="750CA8EA"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Mantener relaciones respetuosas, equitativas y no abusivas con estudiantes y personas supervisadas.</w:t>
      </w:r>
    </w:p>
    <w:p w14:paraId="01B910BF"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Promover la ética profesional y el compromiso con los valores del ejercicio responsable de la psicología en toda instancia formativa.</w:t>
      </w:r>
    </w:p>
    <w:p w14:paraId="33C42D0E"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22º - </w:t>
      </w:r>
      <w:r w:rsidRPr="0029644C">
        <w:rPr>
          <w:rFonts w:ascii="Arial" w:eastAsia="Times New Roman" w:hAnsi="Arial" w:cs="Arial"/>
          <w:lang w:eastAsia="es-AR"/>
        </w:rPr>
        <w:t>Las y los profesionales de la psicología deberán observar los siguientes criterios al utilizar casos clínicos con fines docentes o académicos:</w:t>
      </w:r>
    </w:p>
    <w:p w14:paraId="0801386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Garantizar la confidencialidad y evitar la identificación directa o indirecta de las personas o comunidades involucradas. </w:t>
      </w:r>
    </w:p>
    <w:p w14:paraId="31DC6D87"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Obtener el consentimiento informado cuando corresponda, especialmente en situaciones que puedan implicar exposición o identificación indirecta.</w:t>
      </w:r>
    </w:p>
    <w:p w14:paraId="7062A5C9" w14:textId="77777777" w:rsidR="0029644C" w:rsidRPr="0029644C" w:rsidRDefault="0029644C" w:rsidP="0029644C">
      <w:pPr>
        <w:spacing w:before="240" w:after="24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Evitar cualquier exposición innecesaria de las personas consultantes, preservando su dignidad y privacidad en todo contexto educativo.</w:t>
      </w:r>
    </w:p>
    <w:p w14:paraId="137F16BE"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CAPÍTULO IX — Declaraciones Públicas: Publicidad, Divulgación y Publicaciones </w:t>
      </w:r>
    </w:p>
    <w:p w14:paraId="0D984148"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23º - </w:t>
      </w:r>
      <w:r w:rsidRPr="0029644C">
        <w:rPr>
          <w:rFonts w:ascii="Arial" w:eastAsia="Times New Roman" w:hAnsi="Arial" w:cs="Arial"/>
          <w:lang w:eastAsia="es-AR"/>
        </w:rPr>
        <w:t xml:space="preserve">Las y los profesionales de la psicología podrán difundir sus servicios profesionales mediante medios impresos, audiovisuales o digitales, siempre que la </w:t>
      </w:r>
      <w:r w:rsidRPr="0029644C">
        <w:rPr>
          <w:rFonts w:ascii="Arial" w:eastAsia="Times New Roman" w:hAnsi="Arial" w:cs="Arial"/>
          <w:lang w:eastAsia="es-AR"/>
        </w:rPr>
        <w:lastRenderedPageBreak/>
        <w:t>información sea objetiva, veraz, verificable y respetuosa de la dignidad de la profesión. Toda publicidad, difusión o comunicación pública deberá realizarse de manera responsable y acorde con la dignidad de la profesión, evitando expresiones, imágenes, escenificaciones o recursos que puedan inducir a error, banalizar el ejercicio profesional, vulnerar derechos o utilizar la condición profesional con fines incompatibles con los principios éticos de la psicología. </w:t>
      </w:r>
    </w:p>
    <w:p w14:paraId="250D1ADC"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24° - </w:t>
      </w:r>
      <w:r w:rsidRPr="0029644C">
        <w:rPr>
          <w:rFonts w:ascii="Arial" w:eastAsia="Times New Roman" w:hAnsi="Arial" w:cs="Arial"/>
          <w:lang w:eastAsia="es-AR"/>
        </w:rPr>
        <w:t>Toda forma de publicidad deberá ajustarse a los siguientes criterios:</w:t>
      </w:r>
    </w:p>
    <w:p w14:paraId="02CC2A24"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a)</w:t>
      </w:r>
      <w:r w:rsidRPr="0029644C">
        <w:rPr>
          <w:rFonts w:ascii="Arial" w:eastAsia="Times New Roman" w:hAnsi="Arial" w:cs="Arial"/>
          <w:lang w:eastAsia="es-AR"/>
        </w:rPr>
        <w:t xml:space="preserve"> Deberá ser mesurada e incluir nombre completo, número de matrícula y, cuando corresponda, especialidad reconocida por el CPPS conforme a la normativa vigente. No deberán utilizarse descuentos, promociones, sorteos, premios, gratuidades u otros beneficios económicos como mecanismos de captación de personas usuarias o de competencia comercial desleal. </w:t>
      </w:r>
    </w:p>
    <w:p w14:paraId="6D794DBD"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b)</w:t>
      </w:r>
      <w:r w:rsidRPr="0029644C">
        <w:rPr>
          <w:rFonts w:ascii="Arial" w:eastAsia="Times New Roman" w:hAnsi="Arial" w:cs="Arial"/>
          <w:lang w:eastAsia="es-AR"/>
        </w:rPr>
        <w:t xml:space="preserve"> Cuando las y los profesionales de la psicología utilicen perfiles, cuentas o espacios digitales con fines vinculados al ejercicio profesional, deberán diferenciar claramente los contenidos profesionales de aquellos de carácter estrictamente personal. Los espacios destinados a la actividad profesional deberán utilizarse de manera responsable y acorde con los principios éticos de la profesión, especialmente en lo relativo a la divulgación científica, la educación, la promoción de la salud y la información sobre los servicios profesionales. En sus espacios de carácter personal, deberán asimismo abstenerse de realizar publicaciones vinculadas con el ejercicio profesional que vulneren normas éticas, afecten derechos de terceros o comprometan injustificadamente la confianza pública en el ejercicio de la psicología. </w:t>
      </w:r>
    </w:p>
    <w:p w14:paraId="61A84160"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c)</w:t>
      </w:r>
      <w:r w:rsidRPr="0029644C">
        <w:rPr>
          <w:rFonts w:ascii="Arial" w:eastAsia="Times New Roman" w:hAnsi="Arial" w:cs="Arial"/>
          <w:lang w:eastAsia="es-AR"/>
        </w:rPr>
        <w:t xml:space="preserve"> Cuando la finalidad de una cuenta o perfil sea la promoción o difusión de la actividad profesional, deberá identificarse claramente su carácter profesional, consignando el nombre del profesional, matrícula vigente y habilitante y, cuando corresponda, la especialidad reconocida por el CPPS.</w:t>
      </w:r>
    </w:p>
    <w:p w14:paraId="0EE0D812"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d)</w:t>
      </w:r>
      <w:r w:rsidRPr="0029644C">
        <w:rPr>
          <w:rFonts w:ascii="Arial" w:eastAsia="Times New Roman" w:hAnsi="Arial" w:cs="Arial"/>
          <w:lang w:eastAsia="es-AR"/>
        </w:rPr>
        <w:t xml:space="preserve"> La participación que las y los profesionales de la psicología pudieran tener en medios de comunicación masiva será con fines educativos y divulgativos. No utilizarán su condición profesional para recomendar, promocionar o avalar la adquisición, contratación o utilización de productos o servicios comerciales.</w:t>
      </w:r>
    </w:p>
    <w:p w14:paraId="62CDD5FF"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25° - </w:t>
      </w:r>
      <w:r w:rsidRPr="0029644C">
        <w:rPr>
          <w:rFonts w:ascii="Arial" w:eastAsia="Times New Roman" w:hAnsi="Arial" w:cs="Arial"/>
          <w:lang w:eastAsia="es-AR"/>
        </w:rPr>
        <w:t>La divulgación de información, declaraciones u opiniones que las y los profesionales de la psicología formulen con fines de información pública deberá realizarse con rigor científico, sustentarse en la práctica profesional y en bibliografía especializada pertinente, adecuándose al nivel de comprensión de las personas destinatarias. En toda comunicación pública deberán promover una comprensión responsable de la salud mental, respetando la autonomía, la dignidad y los derechos de las personas. </w:t>
      </w:r>
    </w:p>
    <w:p w14:paraId="0D977EF7" w14:textId="77777777" w:rsidR="0029644C" w:rsidRPr="0029644C" w:rsidRDefault="0029644C" w:rsidP="0029644C">
      <w:pPr>
        <w:spacing w:line="240" w:lineRule="auto"/>
        <w:jc w:val="both"/>
        <w:rPr>
          <w:rFonts w:ascii="Arial" w:eastAsia="Times New Roman" w:hAnsi="Arial" w:cs="Arial"/>
          <w:sz w:val="24"/>
          <w:szCs w:val="24"/>
          <w:lang w:eastAsia="es-AR"/>
        </w:rPr>
      </w:pPr>
      <w:r w:rsidRPr="0029644C">
        <w:rPr>
          <w:rFonts w:ascii="Arial" w:eastAsia="Times New Roman" w:hAnsi="Arial" w:cs="Arial"/>
          <w:lang w:eastAsia="es-AR"/>
        </w:rPr>
        <w:t>A tal efecto, deberán observar los siguientes criterios:</w:t>
      </w:r>
    </w:p>
    <w:p w14:paraId="07EE8FB8" w14:textId="77777777" w:rsidR="0029644C" w:rsidRDefault="001B3E46" w:rsidP="001B3E46">
      <w:pPr>
        <w:spacing w:after="0" w:line="240" w:lineRule="auto"/>
        <w:jc w:val="both"/>
        <w:textAlignment w:val="baseline"/>
        <w:rPr>
          <w:rFonts w:ascii="Arial" w:eastAsia="Times New Roman" w:hAnsi="Arial" w:cs="Arial"/>
          <w:shd w:val="clear" w:color="auto" w:fill="FFFFFF"/>
          <w:lang w:eastAsia="es-AR"/>
        </w:rPr>
      </w:pPr>
      <w:r>
        <w:rPr>
          <w:rFonts w:ascii="Arial" w:eastAsia="Times New Roman" w:hAnsi="Arial" w:cs="Arial"/>
          <w:b/>
          <w:lang w:eastAsia="es-AR"/>
        </w:rPr>
        <w:t>a)</w:t>
      </w:r>
      <w:r w:rsidRPr="0029644C">
        <w:rPr>
          <w:rFonts w:ascii="Arial" w:eastAsia="Times New Roman" w:hAnsi="Arial" w:cs="Arial"/>
          <w:lang w:eastAsia="es-AR"/>
        </w:rPr>
        <w:t xml:space="preserve"> Las</w:t>
      </w:r>
      <w:r w:rsidR="0029644C" w:rsidRPr="0029644C">
        <w:rPr>
          <w:rFonts w:ascii="Arial" w:eastAsia="Times New Roman" w:hAnsi="Arial" w:cs="Arial"/>
          <w:lang w:eastAsia="es-AR"/>
        </w:rPr>
        <w:t xml:space="preserve"> y los profesionales de la psicología cuidarán que su presencia, en actos públicos y/o en medios de difusión, sea dentro del máximo respeto por su calidad profesional, por su propio prestigio y el de su profesión.</w:t>
      </w:r>
      <w:r w:rsidR="0029644C" w:rsidRPr="0029644C">
        <w:rPr>
          <w:rFonts w:ascii="Arial" w:eastAsia="Times New Roman" w:hAnsi="Arial" w:cs="Arial"/>
          <w:shd w:val="clear" w:color="auto" w:fill="FFFFFF"/>
          <w:lang w:eastAsia="es-AR"/>
        </w:rPr>
        <w:t> </w:t>
      </w:r>
    </w:p>
    <w:p w14:paraId="660C2BFB" w14:textId="77777777" w:rsidR="001B3E46" w:rsidRPr="0029644C" w:rsidRDefault="001B3E46" w:rsidP="001B3E46">
      <w:pPr>
        <w:spacing w:after="0" w:line="240" w:lineRule="auto"/>
        <w:jc w:val="both"/>
        <w:textAlignment w:val="baseline"/>
        <w:rPr>
          <w:rFonts w:ascii="Arial" w:eastAsia="Times New Roman" w:hAnsi="Arial" w:cs="Arial"/>
          <w:b/>
          <w:bCs/>
          <w:lang w:eastAsia="es-AR"/>
        </w:rPr>
      </w:pPr>
    </w:p>
    <w:p w14:paraId="7C00277A" w14:textId="77777777" w:rsidR="0029644C" w:rsidRDefault="001B3E46" w:rsidP="001B3E46">
      <w:pPr>
        <w:spacing w:after="0" w:line="240" w:lineRule="auto"/>
        <w:jc w:val="both"/>
        <w:textAlignment w:val="baseline"/>
        <w:rPr>
          <w:rFonts w:ascii="Arial" w:eastAsia="Times New Roman" w:hAnsi="Arial" w:cs="Arial"/>
          <w:lang w:eastAsia="es-AR"/>
        </w:rPr>
      </w:pPr>
      <w:r>
        <w:rPr>
          <w:rFonts w:ascii="Arial" w:eastAsia="Times New Roman" w:hAnsi="Arial" w:cs="Arial"/>
          <w:b/>
          <w:lang w:eastAsia="es-AR"/>
        </w:rPr>
        <w:t>b)</w:t>
      </w:r>
      <w:r w:rsidRPr="0029644C">
        <w:rPr>
          <w:rFonts w:ascii="Arial" w:eastAsia="Times New Roman" w:hAnsi="Arial" w:cs="Arial"/>
          <w:lang w:eastAsia="es-AR"/>
        </w:rPr>
        <w:t xml:space="preserve"> Deberán</w:t>
      </w:r>
      <w:r w:rsidR="0029644C" w:rsidRPr="0029644C">
        <w:rPr>
          <w:rFonts w:ascii="Arial" w:eastAsia="Times New Roman" w:hAnsi="Arial" w:cs="Arial"/>
          <w:lang w:eastAsia="es-AR"/>
        </w:rPr>
        <w:t xml:space="preserve"> abstenerse de realizar declaraciones falsas, engañosas o fraudulentas, ya sea por acción, omisión o inducción. </w:t>
      </w:r>
    </w:p>
    <w:p w14:paraId="2CF777B8" w14:textId="77777777" w:rsidR="001B3E46" w:rsidRPr="0029644C" w:rsidRDefault="001B3E46" w:rsidP="001B3E46">
      <w:pPr>
        <w:spacing w:after="0" w:line="240" w:lineRule="auto"/>
        <w:jc w:val="both"/>
        <w:textAlignment w:val="baseline"/>
        <w:rPr>
          <w:rFonts w:ascii="Arial" w:eastAsia="Times New Roman" w:hAnsi="Arial" w:cs="Arial"/>
          <w:b/>
          <w:bCs/>
          <w:lang w:eastAsia="es-AR"/>
        </w:rPr>
      </w:pPr>
    </w:p>
    <w:p w14:paraId="2CB8A630" w14:textId="77777777" w:rsidR="0029644C" w:rsidRDefault="001B3E46" w:rsidP="001B3E46">
      <w:pPr>
        <w:spacing w:after="0" w:line="240" w:lineRule="auto"/>
        <w:jc w:val="both"/>
        <w:textAlignment w:val="baseline"/>
        <w:rPr>
          <w:rFonts w:ascii="Arial" w:eastAsia="Times New Roman" w:hAnsi="Arial" w:cs="Arial"/>
          <w:lang w:eastAsia="es-AR"/>
        </w:rPr>
      </w:pPr>
      <w:r>
        <w:rPr>
          <w:rFonts w:ascii="Arial" w:eastAsia="Times New Roman" w:hAnsi="Arial" w:cs="Arial"/>
          <w:b/>
          <w:lang w:eastAsia="es-AR"/>
        </w:rPr>
        <w:t>c)</w:t>
      </w:r>
      <w:r w:rsidR="0029644C" w:rsidRPr="0029644C">
        <w:rPr>
          <w:rFonts w:ascii="Arial" w:eastAsia="Times New Roman" w:hAnsi="Arial" w:cs="Arial"/>
          <w:lang w:eastAsia="es-AR"/>
        </w:rPr>
        <w:t>Solo podrán promover técnicas, procedimientos, tratamientos o recursos psicológicos que cuenten con sustento científico suficiente y reconocimiento profesional pertinente.</w:t>
      </w:r>
    </w:p>
    <w:p w14:paraId="42CC38D5" w14:textId="77777777" w:rsidR="001B3E46" w:rsidRPr="0029644C" w:rsidRDefault="001B3E46" w:rsidP="001B3E46">
      <w:pPr>
        <w:spacing w:after="0" w:line="240" w:lineRule="auto"/>
        <w:jc w:val="both"/>
        <w:textAlignment w:val="baseline"/>
        <w:rPr>
          <w:rFonts w:ascii="Arial" w:eastAsia="Times New Roman" w:hAnsi="Arial" w:cs="Arial"/>
          <w:b/>
          <w:bCs/>
          <w:lang w:eastAsia="es-AR"/>
        </w:rPr>
      </w:pPr>
    </w:p>
    <w:p w14:paraId="2FAD2277" w14:textId="77777777" w:rsidR="0029644C" w:rsidRDefault="001B3E46" w:rsidP="001B3E46">
      <w:pPr>
        <w:spacing w:after="0" w:line="240" w:lineRule="auto"/>
        <w:jc w:val="both"/>
        <w:textAlignment w:val="baseline"/>
        <w:rPr>
          <w:rFonts w:ascii="Arial" w:eastAsia="Times New Roman" w:hAnsi="Arial" w:cs="Arial"/>
          <w:lang w:eastAsia="es-AR"/>
        </w:rPr>
      </w:pPr>
      <w:r>
        <w:rPr>
          <w:rFonts w:ascii="Arial" w:eastAsia="Times New Roman" w:hAnsi="Arial" w:cs="Arial"/>
          <w:b/>
          <w:lang w:eastAsia="es-AR"/>
        </w:rPr>
        <w:t>d)</w:t>
      </w:r>
      <w:r w:rsidR="0029644C" w:rsidRPr="0029644C">
        <w:rPr>
          <w:rFonts w:ascii="Arial" w:eastAsia="Times New Roman" w:hAnsi="Arial" w:cs="Arial"/>
          <w:lang w:eastAsia="es-AR"/>
        </w:rPr>
        <w:t xml:space="preserve">Se abstendrán de efectuar publicidad engañosa, promesas de resultados, comparaciones desleales o descalificantes respecto de otros profesionales, utilizar </w:t>
      </w:r>
      <w:r w:rsidR="0029644C" w:rsidRPr="0029644C">
        <w:rPr>
          <w:rFonts w:ascii="Arial" w:eastAsia="Times New Roman" w:hAnsi="Arial" w:cs="Arial"/>
          <w:lang w:eastAsia="es-AR"/>
        </w:rPr>
        <w:lastRenderedPageBreak/>
        <w:t>testimonios de personas usuarias de los servicios profesionales con fines promocionales o implementar cualquier modalidad de captación de personas incompatible con los principios éticos de la profesión. </w:t>
      </w:r>
    </w:p>
    <w:p w14:paraId="200FF5F7" w14:textId="77777777" w:rsidR="001B3E46" w:rsidRPr="0029644C" w:rsidRDefault="001B3E46" w:rsidP="001B3E46">
      <w:pPr>
        <w:spacing w:after="0" w:line="240" w:lineRule="auto"/>
        <w:jc w:val="both"/>
        <w:textAlignment w:val="baseline"/>
        <w:rPr>
          <w:rFonts w:ascii="Arial" w:eastAsia="Times New Roman" w:hAnsi="Arial" w:cs="Arial"/>
          <w:b/>
          <w:bCs/>
          <w:lang w:eastAsia="es-AR"/>
        </w:rPr>
      </w:pPr>
    </w:p>
    <w:p w14:paraId="1F5BCA31" w14:textId="77777777" w:rsidR="0029644C" w:rsidRDefault="001B3E46" w:rsidP="001B3E46">
      <w:pPr>
        <w:spacing w:after="0" w:line="240" w:lineRule="auto"/>
        <w:jc w:val="both"/>
        <w:textAlignment w:val="baseline"/>
        <w:rPr>
          <w:rFonts w:ascii="Arial" w:eastAsia="Times New Roman" w:hAnsi="Arial" w:cs="Arial"/>
          <w:lang w:eastAsia="es-AR"/>
        </w:rPr>
      </w:pPr>
      <w:r>
        <w:rPr>
          <w:rFonts w:ascii="Arial" w:eastAsia="Times New Roman" w:hAnsi="Arial" w:cs="Arial"/>
          <w:b/>
          <w:lang w:eastAsia="es-AR"/>
        </w:rPr>
        <w:t>e)</w:t>
      </w:r>
      <w:r w:rsidRPr="0029644C">
        <w:rPr>
          <w:rFonts w:ascii="Arial" w:eastAsia="Times New Roman" w:hAnsi="Arial" w:cs="Arial"/>
          <w:lang w:eastAsia="es-AR"/>
        </w:rPr>
        <w:t xml:space="preserve"> En</w:t>
      </w:r>
      <w:r w:rsidR="0029644C" w:rsidRPr="0029644C">
        <w:rPr>
          <w:rFonts w:ascii="Arial" w:eastAsia="Times New Roman" w:hAnsi="Arial" w:cs="Arial"/>
          <w:lang w:eastAsia="es-AR"/>
        </w:rPr>
        <w:t xml:space="preserve"> ningún caso podrán divulgarse datos, imágenes, audios, videos o cualquier otro elemento que permita identificar directa o indirectamente a las personas destinatarias de los servicios profesionales, aun cuando medie autorización, cuando ello resulte incompatible con el deber de confidencialidad, el respeto por la dignidad de las personas o las normas legales vigentes.</w:t>
      </w:r>
    </w:p>
    <w:p w14:paraId="1F687BE4" w14:textId="77777777" w:rsidR="001B3E46" w:rsidRPr="0029644C" w:rsidRDefault="001B3E46" w:rsidP="001B3E46">
      <w:pPr>
        <w:spacing w:after="0" w:line="240" w:lineRule="auto"/>
        <w:jc w:val="both"/>
        <w:textAlignment w:val="baseline"/>
        <w:rPr>
          <w:rFonts w:ascii="Arial" w:eastAsia="Times New Roman" w:hAnsi="Arial" w:cs="Arial"/>
          <w:b/>
          <w:bCs/>
          <w:lang w:eastAsia="es-AR"/>
        </w:rPr>
      </w:pPr>
    </w:p>
    <w:p w14:paraId="06659540" w14:textId="77777777" w:rsidR="0029644C" w:rsidRDefault="001B3E46" w:rsidP="001B3E46">
      <w:pPr>
        <w:spacing w:after="0" w:line="240" w:lineRule="auto"/>
        <w:jc w:val="both"/>
        <w:textAlignment w:val="baseline"/>
        <w:rPr>
          <w:rFonts w:ascii="Arial" w:eastAsia="Times New Roman" w:hAnsi="Arial" w:cs="Arial"/>
          <w:shd w:val="clear" w:color="auto" w:fill="FFFFFF"/>
          <w:lang w:eastAsia="es-AR"/>
        </w:rPr>
      </w:pPr>
      <w:r>
        <w:rPr>
          <w:rFonts w:ascii="Arial" w:eastAsia="Times New Roman" w:hAnsi="Arial" w:cs="Arial"/>
          <w:b/>
          <w:lang w:eastAsia="es-AR"/>
        </w:rPr>
        <w:t>f)</w:t>
      </w:r>
      <w:r w:rsidRPr="0029644C">
        <w:rPr>
          <w:rFonts w:ascii="Arial" w:eastAsia="Times New Roman" w:hAnsi="Arial" w:cs="Arial"/>
          <w:lang w:eastAsia="es-AR"/>
        </w:rPr>
        <w:t xml:space="preserve"> Cuando</w:t>
      </w:r>
      <w:r w:rsidR="0029644C" w:rsidRPr="0029644C">
        <w:rPr>
          <w:rFonts w:ascii="Arial" w:eastAsia="Times New Roman" w:hAnsi="Arial" w:cs="Arial"/>
          <w:lang w:eastAsia="es-AR"/>
        </w:rPr>
        <w:t xml:space="preserve"> las y los profesionales de la psicología den información acerca de procedimientos y técnicas psicológicas, deberán establecer con claridad que sólo pueden ser indicados y/o aplicados por profesionales competentes para ello. </w:t>
      </w:r>
      <w:r w:rsidR="0029644C" w:rsidRPr="0029644C">
        <w:rPr>
          <w:rFonts w:ascii="Arial" w:eastAsia="Times New Roman" w:hAnsi="Arial" w:cs="Arial"/>
          <w:shd w:val="clear" w:color="auto" w:fill="FFFFFF"/>
          <w:lang w:eastAsia="es-AR"/>
        </w:rPr>
        <w:t>No deberán promover la aplicación de técnicas de evaluación psicológica por personas que no cuenten con la habilitación y competencia profesional requeridas. </w:t>
      </w:r>
    </w:p>
    <w:p w14:paraId="021B6D4E" w14:textId="77777777" w:rsidR="001B3E46" w:rsidRPr="0029644C" w:rsidRDefault="001B3E46" w:rsidP="001B3E46">
      <w:pPr>
        <w:spacing w:after="0" w:line="240" w:lineRule="auto"/>
        <w:jc w:val="both"/>
        <w:textAlignment w:val="baseline"/>
        <w:rPr>
          <w:rFonts w:ascii="Arial" w:eastAsia="Times New Roman" w:hAnsi="Arial" w:cs="Arial"/>
          <w:b/>
          <w:bCs/>
          <w:lang w:eastAsia="es-AR"/>
        </w:rPr>
      </w:pPr>
    </w:p>
    <w:p w14:paraId="713CED86" w14:textId="77777777" w:rsidR="0029644C" w:rsidRDefault="001B3E46" w:rsidP="001B3E46">
      <w:pPr>
        <w:spacing w:after="0" w:line="240" w:lineRule="auto"/>
        <w:jc w:val="both"/>
        <w:textAlignment w:val="baseline"/>
        <w:rPr>
          <w:rFonts w:ascii="Arial" w:eastAsia="Times New Roman" w:hAnsi="Arial" w:cs="Arial"/>
          <w:lang w:eastAsia="es-AR"/>
        </w:rPr>
      </w:pPr>
      <w:r>
        <w:rPr>
          <w:rFonts w:ascii="Arial" w:eastAsia="Times New Roman" w:hAnsi="Arial" w:cs="Arial"/>
          <w:b/>
          <w:lang w:eastAsia="es-AR"/>
        </w:rPr>
        <w:t>g)</w:t>
      </w:r>
      <w:r w:rsidRPr="0029644C">
        <w:rPr>
          <w:rFonts w:ascii="Arial" w:eastAsia="Times New Roman" w:hAnsi="Arial" w:cs="Arial"/>
          <w:lang w:eastAsia="es-AR"/>
        </w:rPr>
        <w:t xml:space="preserve"> La</w:t>
      </w:r>
      <w:r w:rsidR="0029644C" w:rsidRPr="0029644C">
        <w:rPr>
          <w:rFonts w:ascii="Arial" w:eastAsia="Times New Roman" w:hAnsi="Arial" w:cs="Arial"/>
          <w:lang w:eastAsia="es-AR"/>
        </w:rPr>
        <w:t xml:space="preserve"> divulgación de los trabajos científicos que se haga por medio de publicaciones en la prensa, televisión u otros medios de índole no científica, deberá realizarse en forma que no se tergiverse su verdadero sentido y alcance.</w:t>
      </w:r>
    </w:p>
    <w:p w14:paraId="4971239E" w14:textId="77777777" w:rsidR="001B3E46" w:rsidRPr="0029644C" w:rsidRDefault="001B3E46" w:rsidP="001B3E46">
      <w:pPr>
        <w:spacing w:after="0" w:line="240" w:lineRule="auto"/>
        <w:jc w:val="both"/>
        <w:textAlignment w:val="baseline"/>
        <w:rPr>
          <w:rFonts w:ascii="Arial" w:eastAsia="Times New Roman" w:hAnsi="Arial" w:cs="Arial"/>
          <w:b/>
          <w:bCs/>
          <w:lang w:eastAsia="es-AR"/>
        </w:rPr>
      </w:pPr>
    </w:p>
    <w:p w14:paraId="14705192" w14:textId="77777777" w:rsidR="0029644C" w:rsidRDefault="001B3E46" w:rsidP="001B3E46">
      <w:pPr>
        <w:spacing w:after="0" w:line="240" w:lineRule="auto"/>
        <w:jc w:val="both"/>
        <w:textAlignment w:val="baseline"/>
        <w:rPr>
          <w:rFonts w:ascii="Arial" w:eastAsia="Times New Roman" w:hAnsi="Arial" w:cs="Arial"/>
          <w:lang w:eastAsia="es-AR"/>
        </w:rPr>
      </w:pPr>
      <w:r>
        <w:rPr>
          <w:rFonts w:ascii="Arial" w:eastAsia="Times New Roman" w:hAnsi="Arial" w:cs="Arial"/>
          <w:b/>
          <w:lang w:eastAsia="es-AR"/>
        </w:rPr>
        <w:t>h)</w:t>
      </w:r>
      <w:r w:rsidRPr="0029644C">
        <w:rPr>
          <w:rFonts w:ascii="Arial" w:eastAsia="Times New Roman" w:hAnsi="Arial" w:cs="Arial"/>
          <w:lang w:eastAsia="es-AR"/>
        </w:rPr>
        <w:t xml:space="preserve"> Las</w:t>
      </w:r>
      <w:r w:rsidR="0029644C" w:rsidRPr="0029644C">
        <w:rPr>
          <w:rFonts w:ascii="Arial" w:eastAsia="Times New Roman" w:hAnsi="Arial" w:cs="Arial"/>
          <w:lang w:eastAsia="es-AR"/>
        </w:rPr>
        <w:t xml:space="preserve"> y los profesionales de la psicología procurarán que los contenidos difundidos en medios no especializados que incluyan referencias técnicas, procedimientos, métodos o conocimientos propios del ejercicio profesional se encuentren fundamentados en evidencia científica, sean compatibles con los principios éticos de la profesión, respeten la normativa vigente y, cuando corresponda, hayan sido previamente considerados en ámbitos científicos, académicos o profesionales pertinentes. </w:t>
      </w:r>
    </w:p>
    <w:p w14:paraId="33F61A78" w14:textId="77777777" w:rsidR="001B3E46" w:rsidRPr="0029644C" w:rsidRDefault="001B3E46" w:rsidP="001B3E46">
      <w:pPr>
        <w:spacing w:after="0" w:line="240" w:lineRule="auto"/>
        <w:jc w:val="both"/>
        <w:textAlignment w:val="baseline"/>
        <w:rPr>
          <w:rFonts w:ascii="Arial" w:eastAsia="Times New Roman" w:hAnsi="Arial" w:cs="Arial"/>
          <w:b/>
          <w:bCs/>
          <w:lang w:eastAsia="es-AR"/>
        </w:rPr>
      </w:pPr>
    </w:p>
    <w:p w14:paraId="03622B90" w14:textId="77777777" w:rsidR="0029644C" w:rsidRDefault="001B3E46" w:rsidP="001B3E46">
      <w:pPr>
        <w:spacing w:after="0" w:line="240" w:lineRule="auto"/>
        <w:jc w:val="both"/>
        <w:textAlignment w:val="baseline"/>
        <w:rPr>
          <w:rFonts w:ascii="Arial" w:eastAsia="Times New Roman" w:hAnsi="Arial" w:cs="Arial"/>
          <w:lang w:eastAsia="es-AR"/>
        </w:rPr>
      </w:pPr>
      <w:r>
        <w:rPr>
          <w:rFonts w:ascii="Arial" w:eastAsia="Times New Roman" w:hAnsi="Arial" w:cs="Arial"/>
          <w:b/>
          <w:shd w:val="clear" w:color="auto" w:fill="FFFFFF"/>
          <w:lang w:eastAsia="es-AR"/>
        </w:rPr>
        <w:t>i)</w:t>
      </w:r>
      <w:r w:rsidR="0029644C" w:rsidRPr="0029644C">
        <w:rPr>
          <w:rFonts w:ascii="Arial" w:eastAsia="Times New Roman" w:hAnsi="Arial" w:cs="Arial"/>
          <w:shd w:val="clear" w:color="auto" w:fill="FFFFFF"/>
          <w:lang w:eastAsia="es-AR"/>
        </w:rPr>
        <w:t xml:space="preserve">Deberán abstenerse de atribuir a procedimientos, técnicas o instrumentos psicológicos beneficios, alcances o resultados que no se encuentren suficientemente respaldados por evidencia científica. </w:t>
      </w:r>
      <w:r w:rsidR="0029644C" w:rsidRPr="0029644C">
        <w:rPr>
          <w:rFonts w:ascii="Arial" w:eastAsia="Times New Roman" w:hAnsi="Arial" w:cs="Arial"/>
          <w:lang w:eastAsia="es-AR"/>
        </w:rPr>
        <w:t>Asimismo, deberán emplear un lenguaje claro y accesible, evitando simplificaciones, afirmaciones o interpretaciones que puedan inducir a error respecto de los alcances de la psicología, sus procedimientos o sus resultados. </w:t>
      </w:r>
    </w:p>
    <w:p w14:paraId="682DEF1A" w14:textId="77777777" w:rsidR="001B3E46" w:rsidRPr="0029644C" w:rsidRDefault="001B3E46" w:rsidP="001B3E46">
      <w:pPr>
        <w:spacing w:after="0" w:line="240" w:lineRule="auto"/>
        <w:jc w:val="both"/>
        <w:textAlignment w:val="baseline"/>
        <w:rPr>
          <w:rFonts w:ascii="Arial" w:eastAsia="Times New Roman" w:hAnsi="Arial" w:cs="Arial"/>
          <w:b/>
          <w:bCs/>
          <w:lang w:eastAsia="es-AR"/>
        </w:rPr>
      </w:pPr>
    </w:p>
    <w:p w14:paraId="453AB6B3" w14:textId="77777777" w:rsidR="0029644C" w:rsidRPr="0029644C" w:rsidRDefault="001B3E46" w:rsidP="001B3E46">
      <w:pPr>
        <w:spacing w:line="240" w:lineRule="auto"/>
        <w:jc w:val="both"/>
        <w:textAlignment w:val="baseline"/>
        <w:rPr>
          <w:rFonts w:ascii="Arial" w:eastAsia="Times New Roman" w:hAnsi="Arial" w:cs="Arial"/>
          <w:b/>
          <w:bCs/>
          <w:lang w:eastAsia="es-AR"/>
        </w:rPr>
      </w:pPr>
      <w:r>
        <w:rPr>
          <w:rFonts w:ascii="Arial" w:eastAsia="Times New Roman" w:hAnsi="Arial" w:cs="Arial"/>
          <w:b/>
          <w:shd w:val="clear" w:color="auto" w:fill="FFFFFF"/>
          <w:lang w:eastAsia="es-AR"/>
        </w:rPr>
        <w:t>j)</w:t>
      </w:r>
      <w:r w:rsidRPr="0029644C">
        <w:rPr>
          <w:rFonts w:ascii="Arial" w:eastAsia="Times New Roman" w:hAnsi="Arial" w:cs="Arial"/>
          <w:shd w:val="clear" w:color="auto" w:fill="FFFFFF"/>
          <w:lang w:eastAsia="es-AR"/>
        </w:rPr>
        <w:t xml:space="preserve"> Deberán</w:t>
      </w:r>
      <w:r w:rsidR="0029644C" w:rsidRPr="0029644C">
        <w:rPr>
          <w:rFonts w:ascii="Arial" w:eastAsia="Times New Roman" w:hAnsi="Arial" w:cs="Arial"/>
          <w:shd w:val="clear" w:color="auto" w:fill="FFFFFF"/>
          <w:lang w:eastAsia="es-AR"/>
        </w:rPr>
        <w:t xml:space="preserve"> abstenerse de difundir, reproducir o facilitar el acceso público al material de las técnicas de evaluación psicológica cuando ello pueda comprometer su validez, confiabilidad o uso adecuado. </w:t>
      </w:r>
    </w:p>
    <w:p w14:paraId="787FCD56"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Artículo 26° - </w:t>
      </w:r>
      <w:r w:rsidRPr="0029644C">
        <w:rPr>
          <w:rFonts w:ascii="Arial" w:eastAsia="Times New Roman" w:hAnsi="Arial" w:cs="Arial"/>
          <w:lang w:eastAsia="es-AR"/>
        </w:rPr>
        <w:t>Las publicaciones y demás formas de comunicación científica que las y los profesionales de la psicología realicen para divulgar experiencias, investigaciones o producción académica deberán ajustarse a los principios de integridad científica, responsabilidad profesional y respeto de los derechos de las personas involucradas, y observar los siguientes criterios: </w:t>
      </w:r>
    </w:p>
    <w:p w14:paraId="59F5540D"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a) </w:t>
      </w:r>
      <w:r w:rsidRPr="0029644C">
        <w:rPr>
          <w:rFonts w:ascii="Arial" w:eastAsia="Times New Roman" w:hAnsi="Arial" w:cs="Arial"/>
          <w:lang w:eastAsia="es-AR"/>
        </w:rPr>
        <w:t>En la publicación de trabajos científicos, académicos o profesionales, mantendrán su compromiso con la veracidad y la integridad científica, incluyendo toda la información relevante para la adecuada comprensión de los resultados, aun cuando estos no confirmen sus hipótesis o expectativas. Deberán citar correctamente las fuentes y autorías en las que fundamentan su trabajo y abstenerse de atribuirse, por acción u omisión, producciones intelectuales ajenas. </w:t>
      </w:r>
    </w:p>
    <w:p w14:paraId="33A661A5"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b) </w:t>
      </w:r>
      <w:r w:rsidRPr="0029644C">
        <w:rPr>
          <w:rFonts w:ascii="Arial" w:eastAsia="Times New Roman" w:hAnsi="Arial" w:cs="Arial"/>
          <w:lang w:eastAsia="es-AR"/>
        </w:rPr>
        <w:t>Las discrepancias científicas o profesionales deberán abordarse con respeto, fundamento y rigor académico, evitando descalificaciones personales, afirmaciones engañosas o expresiones carentes de sustento científico. </w:t>
      </w:r>
    </w:p>
    <w:p w14:paraId="10FCD880"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lastRenderedPageBreak/>
        <w:t xml:space="preserve">c) </w:t>
      </w:r>
      <w:r w:rsidRPr="0029644C">
        <w:rPr>
          <w:rFonts w:ascii="Arial" w:eastAsia="Times New Roman" w:hAnsi="Arial" w:cs="Arial"/>
          <w:lang w:eastAsia="es-AR"/>
        </w:rPr>
        <w:t>En las publicaciones que sean producto de un trabajo compartido, deberán incluirse los nombres de todos los participantes y precisar su grado de responsabilidad, participación y colaboración.</w:t>
      </w:r>
    </w:p>
    <w:p w14:paraId="4F0A6D02"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d) </w:t>
      </w:r>
      <w:r w:rsidRPr="0029644C">
        <w:rPr>
          <w:rFonts w:ascii="Arial" w:eastAsia="Times New Roman" w:hAnsi="Arial" w:cs="Arial"/>
          <w:lang w:eastAsia="es-AR"/>
        </w:rPr>
        <w:t>Deberán obtener autorización expresa de los autores, cuando se utilice información de fuentes particulares que no haya sido publicada.</w:t>
      </w:r>
    </w:p>
    <w:p w14:paraId="5E04BCA4" w14:textId="77777777" w:rsidR="0029644C" w:rsidRPr="0029644C" w:rsidRDefault="0029644C" w:rsidP="0029644C">
      <w:pPr>
        <w:spacing w:before="240" w:after="0" w:line="240" w:lineRule="auto"/>
        <w:jc w:val="both"/>
        <w:rPr>
          <w:rFonts w:ascii="Arial" w:eastAsia="Times New Roman" w:hAnsi="Arial" w:cs="Arial"/>
          <w:sz w:val="24"/>
          <w:szCs w:val="24"/>
          <w:lang w:eastAsia="es-AR"/>
        </w:rPr>
      </w:pPr>
      <w:r w:rsidRPr="0029644C">
        <w:rPr>
          <w:rFonts w:ascii="Arial" w:eastAsia="Times New Roman" w:hAnsi="Arial" w:cs="Arial"/>
          <w:b/>
          <w:bCs/>
          <w:lang w:eastAsia="es-AR"/>
        </w:rPr>
        <w:t xml:space="preserve">e) </w:t>
      </w:r>
      <w:r w:rsidRPr="0029644C">
        <w:rPr>
          <w:rFonts w:ascii="Arial" w:eastAsia="Times New Roman" w:hAnsi="Arial" w:cs="Arial"/>
          <w:lang w:eastAsia="es-AR"/>
        </w:rPr>
        <w:t xml:space="preserve">En toda publicación, presentación o difusión de información profesional, científica o académica, deberán adoptar las medidas necesarias para preservar la confidencialidad y evitar la identificación directa o indirecta de las personas, grupos, comunidades o instituciones involucradas, salvo que exista autorización expresa, ello resulte éticamente procedente y no exista disposición legal en </w:t>
      </w:r>
      <w:r w:rsidR="005D7CF0" w:rsidRPr="0029644C">
        <w:rPr>
          <w:rFonts w:ascii="Arial" w:eastAsia="Times New Roman" w:hAnsi="Arial" w:cs="Arial"/>
          <w:lang w:eastAsia="es-AR"/>
        </w:rPr>
        <w:t>contrario.</w:t>
      </w:r>
      <w:r w:rsidRPr="0029644C">
        <w:rPr>
          <w:rFonts w:ascii="Arial" w:eastAsia="Times New Roman" w:hAnsi="Arial" w:cs="Arial"/>
          <w:lang w:eastAsia="es-AR"/>
        </w:rPr>
        <w:t> </w:t>
      </w:r>
    </w:p>
    <w:p w14:paraId="76C5D463" w14:textId="77777777" w:rsidR="0029644C" w:rsidRDefault="0029644C" w:rsidP="0029644C">
      <w:pPr>
        <w:spacing w:before="240" w:after="0" w:line="240" w:lineRule="auto"/>
        <w:jc w:val="both"/>
        <w:rPr>
          <w:rFonts w:ascii="Arial" w:eastAsia="Times New Roman" w:hAnsi="Arial" w:cs="Arial"/>
          <w:lang w:eastAsia="es-AR"/>
        </w:rPr>
      </w:pPr>
      <w:r w:rsidRPr="0029644C">
        <w:rPr>
          <w:rFonts w:ascii="Arial" w:eastAsia="Times New Roman" w:hAnsi="Arial" w:cs="Arial"/>
          <w:b/>
          <w:bCs/>
          <w:lang w:eastAsia="es-AR"/>
        </w:rPr>
        <w:t>f)</w:t>
      </w:r>
      <w:r w:rsidRPr="0029644C">
        <w:rPr>
          <w:rFonts w:ascii="Arial" w:eastAsia="Times New Roman" w:hAnsi="Arial" w:cs="Arial"/>
          <w:lang w:eastAsia="es-AR"/>
        </w:rPr>
        <w:t xml:space="preserve"> Las y los profesionales que recopilen trabajos o producciones de otras personas para su publicación deberán reconocer todas las fuentes y contribuciones recibidas y consignar adecuadamente su participación en carácter de editores, compiladores o en la función que efectivamente corresponda. </w:t>
      </w:r>
    </w:p>
    <w:p w14:paraId="1E71E0FD" w14:textId="77777777" w:rsidR="001B3E46" w:rsidRDefault="001B3E46" w:rsidP="001B3E46">
      <w:pPr>
        <w:spacing w:line="240" w:lineRule="auto"/>
        <w:jc w:val="center"/>
        <w:rPr>
          <w:rFonts w:ascii="Arial" w:eastAsia="Times New Roman" w:hAnsi="Arial" w:cs="Arial"/>
          <w:b/>
          <w:bCs/>
          <w:color w:val="38761D"/>
          <w:sz w:val="26"/>
          <w:szCs w:val="26"/>
          <w:lang w:eastAsia="es-AR"/>
        </w:rPr>
      </w:pPr>
    </w:p>
    <w:p w14:paraId="11D109AD" w14:textId="77777777" w:rsidR="001B3E46" w:rsidRPr="001B3E46" w:rsidRDefault="001B3E46" w:rsidP="001B3E46">
      <w:pPr>
        <w:spacing w:line="240" w:lineRule="auto"/>
        <w:jc w:val="center"/>
        <w:rPr>
          <w:rFonts w:ascii="Times New Roman" w:eastAsia="Times New Roman" w:hAnsi="Times New Roman" w:cs="Times New Roman"/>
          <w:sz w:val="24"/>
          <w:szCs w:val="24"/>
          <w:lang w:eastAsia="es-AR"/>
        </w:rPr>
      </w:pPr>
      <w:r w:rsidRPr="001B3E46">
        <w:rPr>
          <w:rFonts w:ascii="Arial" w:eastAsia="Times New Roman" w:hAnsi="Arial" w:cs="Arial"/>
          <w:b/>
          <w:bCs/>
          <w:sz w:val="26"/>
          <w:szCs w:val="26"/>
          <w:lang w:eastAsia="es-AR"/>
        </w:rPr>
        <w:t>SECCIÓN 4 — DEL DERECHO DISCIPLINARIO Y ÓRGANOS DISCIPLINARIOS</w:t>
      </w:r>
    </w:p>
    <w:p w14:paraId="1B6CFB6E" w14:textId="77777777" w:rsidR="001B3E46" w:rsidRPr="001B3E46" w:rsidRDefault="001B3E46" w:rsidP="001B3E46">
      <w:pPr>
        <w:spacing w:line="240" w:lineRule="auto"/>
        <w:rPr>
          <w:rFonts w:ascii="Times New Roman" w:eastAsia="Times New Roman" w:hAnsi="Times New Roman" w:cs="Times New Roman"/>
          <w:sz w:val="24"/>
          <w:szCs w:val="24"/>
          <w:lang w:eastAsia="es-AR"/>
        </w:rPr>
      </w:pPr>
      <w:r w:rsidRPr="001B3E46">
        <w:rPr>
          <w:rFonts w:ascii="Arial" w:eastAsia="Times New Roman" w:hAnsi="Arial" w:cs="Arial"/>
          <w:lang w:eastAsia="es-AR"/>
        </w:rPr>
        <w:t> </w:t>
      </w:r>
      <w:r w:rsidRPr="001B3E46">
        <w:rPr>
          <w:rFonts w:ascii="Arial" w:eastAsia="Times New Roman" w:hAnsi="Arial" w:cs="Arial"/>
          <w:b/>
          <w:bCs/>
          <w:lang w:eastAsia="es-AR"/>
        </w:rPr>
        <w:t>CAPÍTULO X— Normas y potestad disciplinaria</w:t>
      </w:r>
    </w:p>
    <w:p w14:paraId="3EF66CAC"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27º - </w:t>
      </w:r>
      <w:r w:rsidRPr="001B3E46">
        <w:rPr>
          <w:rFonts w:ascii="Arial" w:eastAsia="Times New Roman" w:hAnsi="Arial" w:cs="Arial"/>
          <w:lang w:eastAsia="es-AR"/>
        </w:rPr>
        <w:t xml:space="preserve">El Derecho Disciplinario reconoce como fuentes las normas jurídicas sustantivas que regulan el ejercicio profesional, las contenidas en el Código de Ética establecido por la Ley </w:t>
      </w:r>
      <w:proofErr w:type="spellStart"/>
      <w:r w:rsidRPr="001B3E46">
        <w:rPr>
          <w:rFonts w:ascii="Arial" w:eastAsia="Times New Roman" w:hAnsi="Arial" w:cs="Arial"/>
          <w:lang w:eastAsia="es-AR"/>
        </w:rPr>
        <w:t>Nº</w:t>
      </w:r>
      <w:proofErr w:type="spellEnd"/>
      <w:r w:rsidRPr="001B3E46">
        <w:rPr>
          <w:rFonts w:ascii="Arial" w:eastAsia="Times New Roman" w:hAnsi="Arial" w:cs="Arial"/>
          <w:lang w:eastAsia="es-AR"/>
        </w:rPr>
        <w:t xml:space="preserve"> 8508/25, y todas aquellas que, sin estar expresamente regladas, derivan de la esencia y responsabilidad propias de la profesión.</w:t>
      </w:r>
    </w:p>
    <w:p w14:paraId="0EB3E7CA"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lang w:eastAsia="es-AR"/>
        </w:rPr>
        <w:t>Este cuerpo normativo abarca la totalidad de la actuación profesional de las y los profesionales de la psicología, siempre que su conducta se vincule con los principios éticos, técnicos y legales que rigen a la práctica profesional.</w:t>
      </w:r>
      <w:r w:rsidRPr="001B3E46">
        <w:rPr>
          <w:rFonts w:ascii="Arial" w:eastAsia="Times New Roman" w:hAnsi="Arial" w:cs="Arial"/>
          <w:b/>
          <w:bCs/>
          <w:lang w:eastAsia="es-AR"/>
        </w:rPr>
        <w:br/>
      </w:r>
      <w:r w:rsidRPr="001B3E46">
        <w:rPr>
          <w:rFonts w:ascii="Arial" w:eastAsia="Times New Roman" w:hAnsi="Arial" w:cs="Arial"/>
          <w:lang w:eastAsia="es-AR"/>
        </w:rPr>
        <w:t>La interpretación disciplinaria deberá realizarse siempre en coherencia con los principios éticos rectores, priorizando la protección de las personas y comunidades afectadas. De este cuerpo normativo deriva la potestad disciplinaria del CPPS.</w:t>
      </w:r>
    </w:p>
    <w:p w14:paraId="26CFFA0A"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13B81A51"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28º - </w:t>
      </w:r>
      <w:r w:rsidRPr="001B3E46">
        <w:rPr>
          <w:rFonts w:ascii="Arial" w:eastAsia="Times New Roman" w:hAnsi="Arial" w:cs="Arial"/>
          <w:lang w:eastAsia="es-AR"/>
        </w:rPr>
        <w:t>La potestad disciplinaria es ejercida por el CPPS en forma genérica para todos los actos que afecten el ejercicio profesional, y en forma particular en cuestiones ético disciplinarias, a través del Tribunal de Ética y Disciplina, sin perjuicio d</w:t>
      </w:r>
      <w:r w:rsidRPr="001B3E46">
        <w:rPr>
          <w:rFonts w:ascii="Arial" w:eastAsia="Times New Roman" w:hAnsi="Arial" w:cs="Arial"/>
          <w:sz w:val="21"/>
          <w:szCs w:val="21"/>
          <w:lang w:eastAsia="es-AR"/>
        </w:rPr>
        <w:t>e las acciones legales civiles y/o penales que por ley correspondan y</w:t>
      </w:r>
      <w:r w:rsidRPr="001B3E46">
        <w:rPr>
          <w:rFonts w:ascii="Arial" w:eastAsia="Times New Roman" w:hAnsi="Arial" w:cs="Arial"/>
          <w:lang w:eastAsia="es-AR"/>
        </w:rPr>
        <w:t xml:space="preserve"> que pudieran derivarse de un mismo hecho. Esta potestad se ejerce con el fin de preservar la integridad, la responsabilidad y el respeto por los principios éticos que rigen la práctica de las y los profesionales de la psicología.</w:t>
      </w:r>
      <w:r w:rsidRPr="001B3E46">
        <w:rPr>
          <w:rFonts w:ascii="Arial" w:eastAsia="Times New Roman" w:hAnsi="Arial" w:cs="Arial"/>
          <w:b/>
          <w:bCs/>
          <w:lang w:eastAsia="es-AR"/>
        </w:rPr>
        <w:br/>
      </w:r>
      <w:r w:rsidRPr="001B3E46">
        <w:rPr>
          <w:rFonts w:ascii="Arial" w:eastAsia="Times New Roman" w:hAnsi="Arial" w:cs="Arial"/>
          <w:lang w:eastAsia="es-AR"/>
        </w:rPr>
        <w:t>Las actuaciones ético/ disciplinarias deberán garantizar imparcialidad, transparencia y respeto por el debido proceso. </w:t>
      </w:r>
    </w:p>
    <w:p w14:paraId="18D6503F"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En cuestiones éticas, la potestad disciplinaria se ejerce a través del Tribunal de Ética y Disciplina y del Tribunal de Apelaciones, órganos competentes encargados de la fiscalización de su cumplimiento general, sin perjuicio de la competencia del Poder Judicial respecto de las responsabilidades civiles o penales que pudieran derivarse de un mismo hecho. Esta facultad tiene por finalidad preservar la integridad, la responsabilidad y el respeto por los principios éticos que rigen la práctica profesional de las y los psicólogos. </w:t>
      </w:r>
    </w:p>
    <w:p w14:paraId="70D14AEA"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29º - </w:t>
      </w:r>
      <w:r w:rsidRPr="001B3E46">
        <w:rPr>
          <w:rFonts w:ascii="Arial" w:eastAsia="Times New Roman" w:hAnsi="Arial" w:cs="Arial"/>
          <w:lang w:eastAsia="es-AR"/>
        </w:rPr>
        <w:t xml:space="preserve">Las actuaciones ético-disciplinarias llevadas a cabo por el Tribunal de Ética y Disciplina y el Tribunal de Apelaciones deberán garantizar imparcialidad, transparencia y respeto por el debido proceso, conforme a las normas establecidas en </w:t>
      </w:r>
      <w:r w:rsidRPr="001B3E46">
        <w:rPr>
          <w:rFonts w:ascii="Arial" w:eastAsia="Times New Roman" w:hAnsi="Arial" w:cs="Arial"/>
          <w:lang w:eastAsia="es-AR"/>
        </w:rPr>
        <w:lastRenderedPageBreak/>
        <w:t>el presente Código, en el Reglamento del Proceso Disciplinario y en la legislación vigente. Los integrantes de los órganos disciplinarios deberán actuar con independencia, idoneidad y ausencia de conflictos de interés.</w:t>
      </w:r>
    </w:p>
    <w:p w14:paraId="2833DE88"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CAPÍTULO XI — Proceso disciplinario</w:t>
      </w:r>
    </w:p>
    <w:p w14:paraId="68ECD40E" w14:textId="77777777" w:rsidR="001B3E46" w:rsidRPr="001B3E46" w:rsidRDefault="001B3E46" w:rsidP="001B3E46">
      <w:pPr>
        <w:spacing w:before="240" w:after="240" w:line="240" w:lineRule="auto"/>
        <w:ind w:right="600"/>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30º - </w:t>
      </w:r>
      <w:r w:rsidRPr="001B3E46">
        <w:rPr>
          <w:rFonts w:ascii="Arial" w:eastAsia="Times New Roman" w:hAnsi="Arial" w:cs="Arial"/>
          <w:lang w:eastAsia="es-AR"/>
        </w:rPr>
        <w:t>Las denuncias y demás presentaciones vinculadas al proceso disciplinario deberán estar dirigidas a este Tribunal y efectuarse por escrito, en formato físico papel, por duplicado, debidamente foliado y en sobre cerrado ante la Mesa de Entradas de la institución, donde se consignará fecha y hora de recepción, garantizando la confidencialidad, trazabilidad, resguardo documental, cumplimiento de las normas de procedimiento y el registro formal de su recepción. </w:t>
      </w:r>
    </w:p>
    <w:p w14:paraId="60901651" w14:textId="77777777" w:rsidR="001B3E46" w:rsidRPr="001B3E46" w:rsidRDefault="001B3E46" w:rsidP="001B3E46">
      <w:pPr>
        <w:spacing w:before="240" w:after="240" w:line="240" w:lineRule="auto"/>
        <w:ind w:right="600"/>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31º - </w:t>
      </w:r>
      <w:r w:rsidRPr="001B3E46">
        <w:rPr>
          <w:rFonts w:ascii="Arial" w:eastAsia="Times New Roman" w:hAnsi="Arial" w:cs="Arial"/>
          <w:lang w:eastAsia="es-AR"/>
        </w:rPr>
        <w:t>Como disposición general, los plazos que disponga el presente código serán perentorios y se contarán en días y horas hábiles. Vencidos los mismos, las interposiciones que se pretendan realizar serán rechazadas por improcedentes. En lo no previsto expresamente por el presente código, se aplicarán las disposiciones del Capítulo VIII del Código Procesal Civil y Comercial de la Provincia de Salta, relativas al tiempo de los actos procesales, comprendiendo días y horas hábiles (artículo 152°), habilitación expresa y tácita (artículos 153° y 154°) y carácter de los plazos (artículo 155°). Estas normas se aplicarán de manera supletoria y compatible con los principios éticos y procedimentales del Tribunal de Ética y Disciplina.</w:t>
      </w:r>
    </w:p>
    <w:p w14:paraId="12B51D96"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32º - </w:t>
      </w:r>
      <w:r w:rsidRPr="001B3E46">
        <w:rPr>
          <w:rFonts w:ascii="Arial" w:eastAsia="Times New Roman" w:hAnsi="Arial" w:cs="Arial"/>
          <w:lang w:eastAsia="es-AR"/>
        </w:rPr>
        <w:t>Estarán legitimados a iniciar el proceso disciplinario mediante denuncia:</w:t>
      </w:r>
    </w:p>
    <w:p w14:paraId="493CB625"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a)</w:t>
      </w:r>
      <w:r w:rsidRPr="001B3E46">
        <w:rPr>
          <w:rFonts w:ascii="Arial" w:eastAsia="Times New Roman" w:hAnsi="Arial" w:cs="Arial"/>
          <w:lang w:eastAsia="es-AR"/>
        </w:rPr>
        <w:t xml:space="preserve"> La persona agraviada.</w:t>
      </w:r>
    </w:p>
    <w:p w14:paraId="39247B30"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b)</w:t>
      </w:r>
      <w:r w:rsidRPr="001B3E46">
        <w:rPr>
          <w:rFonts w:ascii="Arial" w:eastAsia="Times New Roman" w:hAnsi="Arial" w:cs="Arial"/>
          <w:lang w:eastAsia="es-AR"/>
        </w:rPr>
        <w:t xml:space="preserve"> Profesionales de la psicología.</w:t>
      </w:r>
    </w:p>
    <w:p w14:paraId="4796C0CC"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c)</w:t>
      </w:r>
      <w:r w:rsidRPr="001B3E46">
        <w:rPr>
          <w:rFonts w:ascii="Arial" w:eastAsia="Times New Roman" w:hAnsi="Arial" w:cs="Arial"/>
          <w:lang w:eastAsia="es-AR"/>
        </w:rPr>
        <w:t xml:space="preserve"> </w:t>
      </w:r>
      <w:proofErr w:type="gramStart"/>
      <w:r w:rsidRPr="001B3E46">
        <w:rPr>
          <w:rFonts w:ascii="Arial" w:eastAsia="Times New Roman" w:hAnsi="Arial" w:cs="Arial"/>
          <w:lang w:eastAsia="es-AR"/>
        </w:rPr>
        <w:t>Funcionarias</w:t>
      </w:r>
      <w:proofErr w:type="gramEnd"/>
      <w:r w:rsidRPr="001B3E46">
        <w:rPr>
          <w:rFonts w:ascii="Arial" w:eastAsia="Times New Roman" w:hAnsi="Arial" w:cs="Arial"/>
          <w:lang w:eastAsia="es-AR"/>
        </w:rPr>
        <w:t xml:space="preserve"> o funcionarios públicos o administrativos.</w:t>
      </w:r>
    </w:p>
    <w:p w14:paraId="7D6F1C36"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d)</w:t>
      </w:r>
      <w:r w:rsidRPr="001B3E46">
        <w:rPr>
          <w:rFonts w:ascii="Arial" w:eastAsia="Times New Roman" w:hAnsi="Arial" w:cs="Arial"/>
          <w:lang w:eastAsia="es-AR"/>
        </w:rPr>
        <w:t xml:space="preserve"> Autoridades creadas por la Ley </w:t>
      </w:r>
      <w:proofErr w:type="spellStart"/>
      <w:r w:rsidRPr="001B3E46">
        <w:rPr>
          <w:rFonts w:ascii="Arial" w:eastAsia="Times New Roman" w:hAnsi="Arial" w:cs="Arial"/>
          <w:lang w:eastAsia="es-AR"/>
        </w:rPr>
        <w:t>Nº</w:t>
      </w:r>
      <w:proofErr w:type="spellEnd"/>
      <w:r w:rsidRPr="001B3E46">
        <w:rPr>
          <w:rFonts w:ascii="Arial" w:eastAsia="Times New Roman" w:hAnsi="Arial" w:cs="Arial"/>
          <w:lang w:eastAsia="es-AR"/>
        </w:rPr>
        <w:t xml:space="preserve"> 8508/25.</w:t>
      </w:r>
    </w:p>
    <w:p w14:paraId="2A9A361C"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e)</w:t>
      </w:r>
      <w:r w:rsidRPr="001B3E46">
        <w:rPr>
          <w:rFonts w:ascii="Arial" w:eastAsia="Times New Roman" w:hAnsi="Arial" w:cs="Arial"/>
          <w:lang w:eastAsia="es-AR"/>
        </w:rPr>
        <w:t xml:space="preserve"> La Comisión Ejecutiva, cuando existan elementos que justifiquen la apertura del procedimiento disciplinario.</w:t>
      </w:r>
    </w:p>
    <w:p w14:paraId="791A98A0"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33º - </w:t>
      </w:r>
      <w:r w:rsidRPr="001B3E46">
        <w:rPr>
          <w:rFonts w:ascii="Arial" w:eastAsia="Times New Roman" w:hAnsi="Arial" w:cs="Arial"/>
          <w:lang w:eastAsia="es-AR"/>
        </w:rPr>
        <w:t xml:space="preserve">La denuncia deberá contener con precisión la determinación del profesional denunciado, su domicilio, el relato claro y cronológico de los hechos, los antecedentes y las pruebas o indicios que se invoquen. </w:t>
      </w:r>
      <w:r w:rsidRPr="001B3E46">
        <w:rPr>
          <w:rFonts w:ascii="Arial" w:eastAsia="Times New Roman" w:hAnsi="Arial" w:cs="Arial"/>
          <w:sz w:val="21"/>
          <w:szCs w:val="21"/>
          <w:lang w:eastAsia="es-AR"/>
        </w:rPr>
        <w:t>Las denuncias deben ser redactadas en lenguaje claro y acompañadas de la información mínima requerida para su adecuada tramitación.</w:t>
      </w:r>
      <w:r w:rsidRPr="001B3E46">
        <w:rPr>
          <w:rFonts w:ascii="Arial" w:eastAsia="Times New Roman" w:hAnsi="Arial" w:cs="Arial"/>
          <w:lang w:eastAsia="es-AR"/>
        </w:rPr>
        <w:t> </w:t>
      </w:r>
    </w:p>
    <w:p w14:paraId="0C5E24C5" w14:textId="4E166BFA"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Quien formule la denuncia deberá acreditar su identidad, denunciar domicilio real e indicar su información de contacto</w:t>
      </w:r>
      <w:proofErr w:type="gramStart"/>
      <w:r w:rsidR="00CD6024">
        <w:rPr>
          <w:rFonts w:ascii="Arial" w:eastAsia="Times New Roman" w:hAnsi="Arial" w:cs="Arial"/>
          <w:lang w:eastAsia="es-AR"/>
        </w:rPr>
        <w:t xml:space="preserve">. </w:t>
      </w:r>
      <w:r w:rsidR="00CD6024">
        <w:rPr>
          <w:rFonts w:ascii="Arial" w:eastAsia="Times New Roman" w:hAnsi="Arial" w:cs="Arial"/>
          <w:sz w:val="13"/>
          <w:szCs w:val="13"/>
          <w:vertAlign w:val="subscript"/>
          <w:lang w:eastAsia="es-AR"/>
        </w:rPr>
        <w:t>.</w:t>
      </w:r>
      <w:proofErr w:type="gramEnd"/>
      <w:r w:rsidR="00CD6024">
        <w:rPr>
          <w:rFonts w:ascii="Arial" w:eastAsia="Times New Roman" w:hAnsi="Arial" w:cs="Arial"/>
          <w:sz w:val="13"/>
          <w:szCs w:val="13"/>
          <w:vertAlign w:val="subscript"/>
          <w:lang w:eastAsia="es-AR"/>
        </w:rPr>
        <w:t xml:space="preserve"> </w:t>
      </w:r>
      <w:r w:rsidRPr="001B3E46">
        <w:rPr>
          <w:rFonts w:ascii="Arial" w:eastAsia="Times New Roman" w:hAnsi="Arial" w:cs="Arial"/>
          <w:sz w:val="13"/>
          <w:szCs w:val="13"/>
          <w:vertAlign w:val="subscript"/>
          <w:lang w:eastAsia="es-AR"/>
        </w:rPr>
        <w:t xml:space="preserve"> </w:t>
      </w:r>
      <w:r w:rsidRPr="001B3E46">
        <w:rPr>
          <w:rFonts w:ascii="Arial" w:eastAsia="Times New Roman" w:hAnsi="Arial" w:cs="Arial"/>
          <w:lang w:eastAsia="es-AR"/>
        </w:rPr>
        <w:t>Podrá constituir domicilio legal. Deberá acompañar copia de la denuncia y de los documentos que presente. Cuando la denuncia sea presentada por personas no pertenecientes al cuerpo colegiado, será necesaria su ratificación a fin de garantizar la autenticidad de la presentación y la validez del procedimiento.</w:t>
      </w:r>
    </w:p>
    <w:p w14:paraId="12B549C0"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34º - </w:t>
      </w:r>
      <w:r w:rsidRPr="001B3E46">
        <w:rPr>
          <w:rFonts w:ascii="Arial" w:eastAsia="Times New Roman" w:hAnsi="Arial" w:cs="Arial"/>
          <w:lang w:eastAsia="es-AR"/>
        </w:rPr>
        <w:t>Presentada la denuncia ante el CPPS, el Tribunal de Ética y Disciplina asumirá la dirección del proceso y dispondrá todas las medidas necesarias para la investigación de los hechos, garantizando el respeto por los derechos de las partes y la observancia de los principios éticos y legales que rigen la actuación profesional. </w:t>
      </w:r>
    </w:p>
    <w:p w14:paraId="4FDAF65C"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Artículo 35º-</w:t>
      </w:r>
      <w:r w:rsidRPr="001B3E46">
        <w:rPr>
          <w:rFonts w:ascii="Arial" w:eastAsia="Times New Roman" w:hAnsi="Arial" w:cs="Arial"/>
          <w:lang w:eastAsia="es-AR"/>
        </w:rPr>
        <w:t xml:space="preserve"> Radicada la denuncia, el Tribunal de Ética y Disciplina, y luego de ser ratificada o subsanada en sus defectos formales, bajo pena de nulidad de la resolución </w:t>
      </w:r>
      <w:r w:rsidRPr="001B3E46">
        <w:rPr>
          <w:rFonts w:ascii="Arial" w:eastAsia="Times New Roman" w:hAnsi="Arial" w:cs="Arial"/>
          <w:lang w:eastAsia="es-AR"/>
        </w:rPr>
        <w:lastRenderedPageBreak/>
        <w:t>que se dicte sin cumplir este requisito, dispondrá la apertura del sumario y correrá traslado adjuntando la copia de la denuncia y de toda la documentación que se hubiere presentado con ella al denunciado, quien deberá contestarla en los diez (10) días hábiles perentorios de su notificación, ofreciendo toda la prueba de la que intente valerse. </w:t>
      </w:r>
    </w:p>
    <w:p w14:paraId="1E29F653"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36º - </w:t>
      </w:r>
      <w:r w:rsidRPr="001B3E46">
        <w:rPr>
          <w:rFonts w:ascii="Arial" w:eastAsia="Times New Roman" w:hAnsi="Arial" w:cs="Arial"/>
          <w:lang w:eastAsia="es-AR"/>
        </w:rPr>
        <w:t>El Tribunal de Ética y Disciplina tiene imperio para hacer comparecer a las y los testigos ofrecidos, pudiendo citarles formalmente para declarar en el marco del proceso disciplinario. En caso de incomparecencia injustificada, el tribunal estará facultado para solicitar la colaboración del Juzgado Penal que corresponda según el turno, a fin de asegurar el cumplimiento de la citación y la continuidad del procedimiento.</w:t>
      </w:r>
      <w:r w:rsidRPr="001B3E46">
        <w:rPr>
          <w:rFonts w:ascii="Arial" w:eastAsia="Times New Roman" w:hAnsi="Arial" w:cs="Arial"/>
          <w:b/>
          <w:bCs/>
          <w:lang w:eastAsia="es-AR"/>
        </w:rPr>
        <w:br/>
      </w:r>
      <w:r w:rsidRPr="001B3E46">
        <w:rPr>
          <w:rFonts w:ascii="Arial" w:eastAsia="Times New Roman" w:hAnsi="Arial" w:cs="Arial"/>
          <w:lang w:eastAsia="es-AR"/>
        </w:rPr>
        <w:t>Asimismo, el Tribunal priorizará la protección de las y los testigos en situaciones de vulnerabilidad, garantizando condiciones adecuadas para su comparecencia y declaración.</w:t>
      </w:r>
    </w:p>
    <w:p w14:paraId="4ADB8BE5"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37º - </w:t>
      </w:r>
      <w:r w:rsidRPr="001B3E46">
        <w:rPr>
          <w:rFonts w:ascii="Arial" w:eastAsia="Times New Roman" w:hAnsi="Arial" w:cs="Arial"/>
          <w:lang w:eastAsia="es-AR"/>
        </w:rPr>
        <w:t>El proceso disciplinario no será susceptible de renuncia ni desistimiento, y no operará la caducidad de la instancia. La suspensión, cancelación o inhabilitación para el ejercicio profesional no paraliza ni extingue el proceso, ni la acción por infracciones cometidas en el ejercicio de la profesión. </w:t>
      </w:r>
    </w:p>
    <w:p w14:paraId="63929D71"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38º - </w:t>
      </w:r>
      <w:r w:rsidRPr="001B3E46">
        <w:rPr>
          <w:rFonts w:ascii="Arial" w:eastAsia="Times New Roman" w:hAnsi="Arial" w:cs="Arial"/>
          <w:lang w:eastAsia="es-AR"/>
        </w:rPr>
        <w:t>La acción disciplinaria sólo se extinguirá por fallecimiento de la persona denunciada o por prescripción, la cual no podrá ser declarada de oficio.</w:t>
      </w:r>
    </w:p>
    <w:p w14:paraId="0AAEDC4F"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39º </w:t>
      </w:r>
      <w:proofErr w:type="gramStart"/>
      <w:r w:rsidRPr="001B3E46">
        <w:rPr>
          <w:rFonts w:ascii="Arial" w:eastAsia="Times New Roman" w:hAnsi="Arial" w:cs="Arial"/>
          <w:b/>
          <w:bCs/>
          <w:lang w:eastAsia="es-AR"/>
        </w:rPr>
        <w:t xml:space="preserve">-  </w:t>
      </w:r>
      <w:r w:rsidRPr="001B3E46">
        <w:rPr>
          <w:rFonts w:ascii="Arial" w:eastAsia="Times New Roman" w:hAnsi="Arial" w:cs="Arial"/>
          <w:lang w:eastAsia="es-AR"/>
        </w:rPr>
        <w:t>Las</w:t>
      </w:r>
      <w:proofErr w:type="gramEnd"/>
      <w:r w:rsidRPr="001B3E46">
        <w:rPr>
          <w:rFonts w:ascii="Arial" w:eastAsia="Times New Roman" w:hAnsi="Arial" w:cs="Arial"/>
          <w:lang w:eastAsia="es-AR"/>
        </w:rPr>
        <w:t xml:space="preserve"> acciones disciplinarias se extinguirán a los dos (2) años, a contar desde la fecha en que razonablemente se pudo tener conocimiento de los hechos. La sustanciación de la causa o la comisión de nuevas infracciones suspenderán el curso de la prescripción. Cuando la acción disciplinaria constituyere delito, la prescripción se regirá por lo dispuesto en el Código Penal.</w:t>
      </w:r>
    </w:p>
    <w:p w14:paraId="71467785"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40º - </w:t>
      </w:r>
      <w:r w:rsidRPr="001B3E46">
        <w:rPr>
          <w:rFonts w:ascii="Arial" w:eastAsia="Times New Roman" w:hAnsi="Arial" w:cs="Arial"/>
          <w:lang w:eastAsia="es-AR"/>
        </w:rPr>
        <w:t>Las actuaciones disciplinarias deberán garantizar el derecho de defensa en juicio, asegurar un debido proceso y arbitrar un procedimiento sumario, impulsando de oficio todas las actuaciones necesarias para el esclarecimiento de los hechos y la resolución fundada del caso.</w:t>
      </w:r>
    </w:p>
    <w:p w14:paraId="37642BB1"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El Tribunal de Ética y Disciplina velará por la transparencia, imparcialidad y respeto de los derechos de las partes intervinientes, conforme a los principios éticos y legales que rigen la profesión.</w:t>
      </w:r>
    </w:p>
    <w:p w14:paraId="18ED013E"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Se garantizará accesibilidad para personas con discapacidad, incluyendo adaptaciones razonables. </w:t>
      </w:r>
    </w:p>
    <w:p w14:paraId="57555621"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Artículo 41º -</w:t>
      </w:r>
      <w:r w:rsidRPr="001B3E46">
        <w:rPr>
          <w:rFonts w:ascii="Arial" w:eastAsia="Times New Roman" w:hAnsi="Arial" w:cs="Arial"/>
          <w:sz w:val="24"/>
          <w:szCs w:val="24"/>
          <w:lang w:eastAsia="es-AR"/>
        </w:rPr>
        <w:t xml:space="preserve"> </w:t>
      </w:r>
      <w:r w:rsidRPr="001B3E46">
        <w:rPr>
          <w:rFonts w:ascii="Arial" w:eastAsia="Times New Roman" w:hAnsi="Arial" w:cs="Arial"/>
          <w:lang w:eastAsia="es-AR"/>
        </w:rPr>
        <w:t>Concluidas las actuaciones, el tribunal deberá dictar resolución fundada en una valoración razonada de las pruebas, los fundamentos éticos y legales aplicables, y las consideraciones necesarias para garantizar la transparencia y la justicia del proceso, por mayoría simple de los votos. En la misma se determinará la existencia o inexistencia de infracción ética y, en su caso, la sanción correspondiente. </w:t>
      </w:r>
    </w:p>
    <w:p w14:paraId="7FD60913"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El Tribunal de Ética y Disciplina deberá dictar resolución fundada bajo pena de nulidad. El término para dictar resolución será de 15 (quince) días hábiles, una vez cerrado el proceso.</w:t>
      </w:r>
    </w:p>
    <w:p w14:paraId="51271CFB"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lang w:eastAsia="es-AR"/>
        </w:rPr>
        <w:t>Vencido dicho término sin el dictado de la resolución, el interesado podrá solicitar pronto despacho y transcurridos 10 (diez) días hábiles de esta última diligencia sin que el Tribunal se expida, dará lugar al solicitante a pedir el archivo de las actuaciones y el correspondiente rechazo a la denuncia formulada.</w:t>
      </w:r>
    </w:p>
    <w:p w14:paraId="648FA56B"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75C9EAB6" w14:textId="77777777" w:rsidR="001B3E46" w:rsidRPr="001B3E46" w:rsidRDefault="005D7CF0"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Artículo</w:t>
      </w:r>
      <w:r w:rsidR="001B3E46" w:rsidRPr="001B3E46">
        <w:rPr>
          <w:rFonts w:ascii="Arial" w:eastAsia="Times New Roman" w:hAnsi="Arial" w:cs="Arial"/>
          <w:b/>
          <w:bCs/>
          <w:lang w:eastAsia="es-AR"/>
        </w:rPr>
        <w:t xml:space="preserve"> 42º - </w:t>
      </w:r>
      <w:r w:rsidR="001B3E46" w:rsidRPr="001B3E46">
        <w:rPr>
          <w:rFonts w:ascii="Arial" w:eastAsia="Times New Roman" w:hAnsi="Arial" w:cs="Arial"/>
          <w:lang w:eastAsia="es-AR"/>
        </w:rPr>
        <w:t>Las resoluciones sancionatorias de suspensión e inhabilitación serán apelables ante el Tribunal de Apelaciones. Las restantes sanciones sólo serán susceptibles de recurso de reposición por ante el mismo Tribunal de Ética y Disciplina. La resolución absolutoria o el archivo de las actuaciones son actos irrecurribles. </w:t>
      </w:r>
    </w:p>
    <w:p w14:paraId="5E3E3716"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lastRenderedPageBreak/>
        <w:t> </w:t>
      </w:r>
      <w:r w:rsidRPr="001B3E46">
        <w:rPr>
          <w:rFonts w:ascii="Arial" w:eastAsia="Times New Roman" w:hAnsi="Arial" w:cs="Arial"/>
          <w:b/>
          <w:bCs/>
          <w:lang w:eastAsia="es-AR"/>
        </w:rPr>
        <w:t>CAPÍTULO XII— De las sanciones disciplinarias</w:t>
      </w:r>
    </w:p>
    <w:p w14:paraId="13D42149"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43º - </w:t>
      </w:r>
      <w:r w:rsidRPr="001B3E46">
        <w:rPr>
          <w:rFonts w:ascii="Arial" w:eastAsia="Times New Roman" w:hAnsi="Arial" w:cs="Arial"/>
          <w:lang w:eastAsia="es-AR"/>
        </w:rPr>
        <w:t>Las infracciones a los deberes profesionales quedarán sujetas a las siguientes sanciones disciplinarias:</w:t>
      </w:r>
    </w:p>
    <w:p w14:paraId="4C0D9C46"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a)</w:t>
      </w:r>
      <w:r w:rsidRPr="001B3E46">
        <w:rPr>
          <w:rFonts w:ascii="Arial" w:eastAsia="Times New Roman" w:hAnsi="Arial" w:cs="Arial"/>
          <w:lang w:eastAsia="es-AR"/>
        </w:rPr>
        <w:t xml:space="preserve"> Advertencia individual. </w:t>
      </w:r>
    </w:p>
    <w:p w14:paraId="41311075"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b)</w:t>
      </w:r>
      <w:r w:rsidRPr="001B3E46">
        <w:rPr>
          <w:rFonts w:ascii="Arial" w:eastAsia="Times New Roman" w:hAnsi="Arial" w:cs="Arial"/>
          <w:lang w:eastAsia="es-AR"/>
        </w:rPr>
        <w:t xml:space="preserve"> Apercibimiento individual. </w:t>
      </w:r>
    </w:p>
    <w:p w14:paraId="125128FB"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c)</w:t>
      </w:r>
      <w:r w:rsidRPr="001B3E46">
        <w:rPr>
          <w:rFonts w:ascii="Arial" w:eastAsia="Times New Roman" w:hAnsi="Arial" w:cs="Arial"/>
          <w:lang w:eastAsia="es-AR"/>
        </w:rPr>
        <w:t xml:space="preserve"> Suspensión en el ejercicio profesional, de quince (15) días hasta un (1) año, la cual regirá en todo el territorio de la Provincia y será dada a conocer mediante un comunicado público formal de la institución, como así también expresamente en el domicilio profesional declarado.</w:t>
      </w:r>
    </w:p>
    <w:p w14:paraId="4E9DDBCE" w14:textId="1991E7B4"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d)</w:t>
      </w:r>
      <w:r w:rsidRPr="001B3E46">
        <w:rPr>
          <w:rFonts w:ascii="Arial" w:eastAsia="Times New Roman" w:hAnsi="Arial" w:cs="Arial"/>
          <w:lang w:eastAsia="es-AR"/>
        </w:rPr>
        <w:t xml:space="preserve"> Inhabilitación en el ejercicio profesional,</w:t>
      </w:r>
      <w:r w:rsidR="0074531B">
        <w:rPr>
          <w:rFonts w:ascii="Arial" w:eastAsia="Times New Roman" w:hAnsi="Arial" w:cs="Arial"/>
          <w:lang w:eastAsia="es-AR"/>
        </w:rPr>
        <w:t xml:space="preserve"> </w:t>
      </w:r>
      <w:r w:rsidR="00D04F8D">
        <w:rPr>
          <w:rFonts w:ascii="Arial" w:eastAsia="Times New Roman" w:hAnsi="Arial" w:cs="Arial"/>
          <w:lang w:eastAsia="es-AR"/>
        </w:rPr>
        <w:t>de un</w:t>
      </w:r>
      <w:r w:rsidR="00AB38B4">
        <w:rPr>
          <w:rFonts w:ascii="Arial" w:eastAsia="Times New Roman" w:hAnsi="Arial" w:cs="Arial"/>
          <w:lang w:eastAsia="es-AR"/>
        </w:rPr>
        <w:t>o</w:t>
      </w:r>
      <w:r w:rsidR="00D44D66">
        <w:rPr>
          <w:rFonts w:ascii="Arial" w:eastAsia="Times New Roman" w:hAnsi="Arial" w:cs="Arial"/>
          <w:lang w:eastAsia="es-AR"/>
        </w:rPr>
        <w:t xml:space="preserve"> (1) </w:t>
      </w:r>
      <w:r w:rsidR="00AB38B4">
        <w:rPr>
          <w:rFonts w:ascii="Arial" w:eastAsia="Times New Roman" w:hAnsi="Arial" w:cs="Arial"/>
          <w:lang w:eastAsia="es-AR"/>
        </w:rPr>
        <w:t>a diez (10) años</w:t>
      </w:r>
      <w:r w:rsidRPr="001B3E46">
        <w:rPr>
          <w:rFonts w:ascii="Arial" w:eastAsia="Times New Roman" w:hAnsi="Arial" w:cs="Arial"/>
          <w:lang w:eastAsia="es-AR"/>
        </w:rPr>
        <w:t xml:space="preserve"> que implica la cancelación de la matrícula, la notificación</w:t>
      </w:r>
      <w:r w:rsidR="00F1467A">
        <w:rPr>
          <w:rFonts w:ascii="Arial" w:eastAsia="Times New Roman" w:hAnsi="Arial" w:cs="Arial"/>
          <w:lang w:eastAsia="es-AR"/>
        </w:rPr>
        <w:t xml:space="preserve"> expresa</w:t>
      </w:r>
      <w:r w:rsidRPr="001B3E46">
        <w:rPr>
          <w:rFonts w:ascii="Arial" w:eastAsia="Times New Roman" w:hAnsi="Arial" w:cs="Arial"/>
          <w:lang w:eastAsia="es-AR"/>
        </w:rPr>
        <w:t xml:space="preserve"> </w:t>
      </w:r>
      <w:r w:rsidR="00745078">
        <w:rPr>
          <w:rFonts w:ascii="Arial" w:eastAsia="Times New Roman" w:hAnsi="Arial" w:cs="Arial"/>
          <w:lang w:eastAsia="es-AR"/>
        </w:rPr>
        <w:t>en el domicilio profesional declarado</w:t>
      </w:r>
      <w:r w:rsidR="00F1467A">
        <w:rPr>
          <w:rFonts w:ascii="Arial" w:eastAsia="Times New Roman" w:hAnsi="Arial" w:cs="Arial"/>
          <w:lang w:eastAsia="es-AR"/>
        </w:rPr>
        <w:t xml:space="preserve">, </w:t>
      </w:r>
      <w:r w:rsidR="009C1B88">
        <w:rPr>
          <w:rFonts w:ascii="Arial" w:eastAsia="Times New Roman" w:hAnsi="Arial" w:cs="Arial"/>
          <w:lang w:eastAsia="es-AR"/>
        </w:rPr>
        <w:t>la</w:t>
      </w:r>
      <w:r w:rsidR="00920BA7">
        <w:rPr>
          <w:rFonts w:ascii="Arial" w:eastAsia="Times New Roman" w:hAnsi="Arial" w:cs="Arial"/>
          <w:lang w:eastAsia="es-AR"/>
        </w:rPr>
        <w:t xml:space="preserve"> </w:t>
      </w:r>
      <w:r w:rsidR="00F1467A" w:rsidRPr="001B3E46">
        <w:rPr>
          <w:rFonts w:ascii="Arial" w:eastAsia="Times New Roman" w:hAnsi="Arial" w:cs="Arial"/>
          <w:lang w:eastAsia="es-AR"/>
        </w:rPr>
        <w:t xml:space="preserve">comunicación pública </w:t>
      </w:r>
      <w:proofErr w:type="gramStart"/>
      <w:r w:rsidR="00F1467A" w:rsidRPr="001B3E46">
        <w:rPr>
          <w:rFonts w:ascii="Arial" w:eastAsia="Times New Roman" w:hAnsi="Arial" w:cs="Arial"/>
          <w:lang w:eastAsia="es-AR"/>
        </w:rPr>
        <w:t>y</w:t>
      </w:r>
      <w:r w:rsidR="009C1B88">
        <w:rPr>
          <w:rFonts w:ascii="Arial" w:eastAsia="Times New Roman" w:hAnsi="Arial" w:cs="Arial"/>
          <w:lang w:eastAsia="es-AR"/>
        </w:rPr>
        <w:t xml:space="preserve"> </w:t>
      </w:r>
      <w:r w:rsidR="00745078">
        <w:rPr>
          <w:rFonts w:ascii="Arial" w:eastAsia="Times New Roman" w:hAnsi="Arial" w:cs="Arial"/>
          <w:lang w:eastAsia="es-AR"/>
        </w:rPr>
        <w:t xml:space="preserve"> </w:t>
      </w:r>
      <w:r w:rsidR="001D708F">
        <w:rPr>
          <w:rFonts w:ascii="Arial" w:eastAsia="Times New Roman" w:hAnsi="Arial" w:cs="Arial"/>
          <w:lang w:eastAsia="es-AR"/>
        </w:rPr>
        <w:t>la</w:t>
      </w:r>
      <w:proofErr w:type="gramEnd"/>
      <w:r w:rsidR="001D708F">
        <w:rPr>
          <w:rFonts w:ascii="Arial" w:eastAsia="Times New Roman" w:hAnsi="Arial" w:cs="Arial"/>
          <w:lang w:eastAsia="es-AR"/>
        </w:rPr>
        <w:t xml:space="preserve"> comunicación formal </w:t>
      </w:r>
      <w:r w:rsidRPr="001B3E46">
        <w:rPr>
          <w:rFonts w:ascii="Arial" w:eastAsia="Times New Roman" w:hAnsi="Arial" w:cs="Arial"/>
          <w:lang w:eastAsia="es-AR"/>
        </w:rPr>
        <w:t>a entidades similares del país. </w:t>
      </w:r>
    </w:p>
    <w:p w14:paraId="190657A3"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Las sanciones de los incisos c) y d) deberán ser notificadas a la FePRA.</w:t>
      </w:r>
    </w:p>
    <w:p w14:paraId="235CCDFA"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44º - </w:t>
      </w:r>
      <w:r w:rsidRPr="001B3E46">
        <w:rPr>
          <w:rFonts w:ascii="Arial" w:eastAsia="Times New Roman" w:hAnsi="Arial" w:cs="Arial"/>
          <w:lang w:eastAsia="es-AR"/>
        </w:rPr>
        <w:t>Para la graduación de las sanciones disciplinarias se tomarán en cuenta: </w:t>
      </w:r>
    </w:p>
    <w:p w14:paraId="3A56A76B"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a)</w:t>
      </w:r>
      <w:r w:rsidRPr="001B3E46">
        <w:rPr>
          <w:rFonts w:ascii="Arial" w:eastAsia="Times New Roman" w:hAnsi="Arial" w:cs="Arial"/>
          <w:lang w:eastAsia="es-AR"/>
        </w:rPr>
        <w:t xml:space="preserve"> La gravedad de la falta.</w:t>
      </w:r>
    </w:p>
    <w:p w14:paraId="2961852C"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b)</w:t>
      </w:r>
      <w:r w:rsidRPr="001B3E46">
        <w:rPr>
          <w:rFonts w:ascii="Arial" w:eastAsia="Times New Roman" w:hAnsi="Arial" w:cs="Arial"/>
          <w:lang w:eastAsia="es-AR"/>
        </w:rPr>
        <w:t xml:space="preserve"> la modalidad, el móvil del hecho y la intencionalidad de la conducta.</w:t>
      </w:r>
    </w:p>
    <w:p w14:paraId="1D3E9F89"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c)</w:t>
      </w:r>
      <w:r w:rsidRPr="001B3E46">
        <w:rPr>
          <w:rFonts w:ascii="Arial" w:eastAsia="Times New Roman" w:hAnsi="Arial" w:cs="Arial"/>
          <w:lang w:eastAsia="es-AR"/>
        </w:rPr>
        <w:t xml:space="preserve"> El agravio causado</w:t>
      </w:r>
    </w:p>
    <w:p w14:paraId="067B073E"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d)</w:t>
      </w:r>
      <w:r w:rsidRPr="001B3E46">
        <w:rPr>
          <w:rFonts w:ascii="Arial" w:eastAsia="Times New Roman" w:hAnsi="Arial" w:cs="Arial"/>
          <w:lang w:eastAsia="es-AR"/>
        </w:rPr>
        <w:t xml:space="preserve"> Los antecedentes de la o el profesional que figuren en el legajo, grado de reincidencia del denunciado.</w:t>
      </w:r>
    </w:p>
    <w:p w14:paraId="38D1790A"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e)</w:t>
      </w:r>
      <w:r w:rsidRPr="001B3E46">
        <w:rPr>
          <w:rFonts w:ascii="Arial" w:eastAsia="Times New Roman" w:hAnsi="Arial" w:cs="Arial"/>
          <w:lang w:eastAsia="es-AR"/>
        </w:rPr>
        <w:t xml:space="preserve"> La reparación del agravio ocasionado.</w:t>
      </w:r>
    </w:p>
    <w:p w14:paraId="571D5238"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f)</w:t>
      </w:r>
      <w:r w:rsidRPr="001B3E46">
        <w:rPr>
          <w:rFonts w:ascii="Arial" w:eastAsia="Times New Roman" w:hAnsi="Arial" w:cs="Arial"/>
          <w:lang w:eastAsia="es-AR"/>
        </w:rPr>
        <w:t xml:space="preserve"> La cooperación de la o el profesional en la investigación.</w:t>
      </w:r>
    </w:p>
    <w:p w14:paraId="1AE8032A"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El Tribunal de Ética y Disciplina deberá valorar integralmente cada situación, así como las circunstancias atenuantes y agravantes y demás elementos relevantes del caso, asegurando la proporcionalidad de la sanción y la adecuación a los principios éticos y de justicia que rigen el ejercicio profesional. Se priorizará la protección de las personas afectadas y la prevención de futuras faltas.</w:t>
      </w:r>
    </w:p>
    <w:p w14:paraId="51CE2D69"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45º — </w:t>
      </w:r>
      <w:r w:rsidRPr="001B3E46">
        <w:rPr>
          <w:rFonts w:ascii="Arial" w:eastAsia="Times New Roman" w:hAnsi="Arial" w:cs="Arial"/>
          <w:lang w:eastAsia="es-AR"/>
        </w:rPr>
        <w:t>Todas</w:t>
      </w:r>
      <w:r w:rsidRPr="001B3E46">
        <w:rPr>
          <w:rFonts w:ascii="Arial" w:eastAsia="Times New Roman" w:hAnsi="Arial" w:cs="Arial"/>
          <w:b/>
          <w:bCs/>
          <w:lang w:eastAsia="es-AR"/>
        </w:rPr>
        <w:t xml:space="preserve"> </w:t>
      </w:r>
      <w:r w:rsidRPr="001B3E46">
        <w:rPr>
          <w:rFonts w:ascii="Arial" w:eastAsia="Times New Roman" w:hAnsi="Arial" w:cs="Arial"/>
          <w:lang w:eastAsia="es-AR"/>
        </w:rPr>
        <w:t>las sanciones previstas en el Artículo 43º serán comunicadas por el Tribunal de Ética y Disciplina a la persona denunciada y a la Comisión Ejecutiva para que las incorpore al legajo de la persona sancionada de forma permanente.</w:t>
      </w:r>
    </w:p>
    <w:p w14:paraId="6DB0F619"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 xml:space="preserve">La Comisión Ejecutiva además deberá ejecutar las sanciones previstas en los incisos c) y d), </w:t>
      </w:r>
      <w:r w:rsidR="002B0022" w:rsidRPr="001B3E46">
        <w:rPr>
          <w:rFonts w:ascii="Arial" w:eastAsia="Times New Roman" w:hAnsi="Arial" w:cs="Arial"/>
          <w:lang w:eastAsia="es-AR"/>
        </w:rPr>
        <w:t>verificar su</w:t>
      </w:r>
      <w:r w:rsidRPr="001B3E46">
        <w:rPr>
          <w:rFonts w:ascii="Arial" w:eastAsia="Times New Roman" w:hAnsi="Arial" w:cs="Arial"/>
          <w:lang w:eastAsia="es-AR"/>
        </w:rPr>
        <w:t xml:space="preserve"> cumplimiento e incorporarlas al legajo de la persona sancionada, dentro del plazo perentorio de diez (10) días hábiles. </w:t>
      </w:r>
    </w:p>
    <w:p w14:paraId="38DE1EEF"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46º — </w:t>
      </w:r>
      <w:r w:rsidRPr="001B3E46">
        <w:rPr>
          <w:rFonts w:ascii="Arial" w:eastAsia="Times New Roman" w:hAnsi="Arial" w:cs="Arial"/>
          <w:lang w:eastAsia="es-AR"/>
        </w:rPr>
        <w:t>Una vez que la resolución se encuentre firme y consentida, el Tribunal de Ética y Disciplina comunicará al área administrativa la sanción y su vigencia, a los fines de expedir certificados de antecedentes éticos, conforme a los siguientes plazos:</w:t>
      </w:r>
    </w:p>
    <w:p w14:paraId="3C55886C"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a)</w:t>
      </w:r>
      <w:r w:rsidRPr="001B3E46">
        <w:rPr>
          <w:rFonts w:ascii="Arial" w:eastAsia="Times New Roman" w:hAnsi="Arial" w:cs="Arial"/>
          <w:lang w:eastAsia="es-AR"/>
        </w:rPr>
        <w:t xml:space="preserve"> Advertencia individual (inciso a, Art. 43º): dos (2) años.</w:t>
      </w:r>
    </w:p>
    <w:p w14:paraId="385F69A8"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b)</w:t>
      </w:r>
      <w:r w:rsidRPr="001B3E46">
        <w:rPr>
          <w:rFonts w:ascii="Arial" w:eastAsia="Times New Roman" w:hAnsi="Arial" w:cs="Arial"/>
          <w:lang w:eastAsia="es-AR"/>
        </w:rPr>
        <w:t xml:space="preserve"> Apercibimiento individual (inciso b, Art. 43º): tres (3) años.</w:t>
      </w:r>
    </w:p>
    <w:p w14:paraId="3F652461"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lastRenderedPageBreak/>
        <w:t>c)</w:t>
      </w:r>
      <w:r w:rsidRPr="001B3E46">
        <w:rPr>
          <w:rFonts w:ascii="Arial" w:eastAsia="Times New Roman" w:hAnsi="Arial" w:cs="Arial"/>
          <w:lang w:eastAsia="es-AR"/>
        </w:rPr>
        <w:t xml:space="preserve"> Suspensión en el ejercicio profesional (inciso c, Art. 43º): entre cinco (5) y ocho (8) años, según lo determine el Tribunal en función del tiempo de suspensión impuesto.</w:t>
      </w:r>
    </w:p>
    <w:p w14:paraId="2631689E"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d)</w:t>
      </w:r>
      <w:r w:rsidRPr="001B3E46">
        <w:rPr>
          <w:rFonts w:ascii="Arial" w:eastAsia="Times New Roman" w:hAnsi="Arial" w:cs="Arial"/>
          <w:lang w:eastAsia="es-AR"/>
        </w:rPr>
        <w:t xml:space="preserve"> Inhabilitación en el ejercicio profesional (inciso e, Art. 43º): entre diez (10) y quince (15) años. </w:t>
      </w:r>
    </w:p>
    <w:p w14:paraId="508744E6"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47º — </w:t>
      </w:r>
      <w:r w:rsidRPr="001B3E46">
        <w:rPr>
          <w:rFonts w:ascii="Arial" w:eastAsia="Times New Roman" w:hAnsi="Arial" w:cs="Arial"/>
          <w:lang w:eastAsia="es-AR"/>
        </w:rPr>
        <w:t>Cumplidos los términos de permanencia previstos en el artículo anterior, los expedientes correspondientes a sanciones leves (incisos a y b del Artículo 43º) que obren en el Tribunal de Ética y Disciplina podrán ser eliminados, no así las resoluciones adjuntadas oportunamente a los legajos de los matriculados y al Libro de Protocolo. No serán eliminados los expedientes correspondientes a las sanciones mencionadas en el Art. 43 inciso c) y d), que serán conservados por el Tribunal de Ética. </w:t>
      </w:r>
    </w:p>
    <w:p w14:paraId="706AFAAD" w14:textId="3A57D797" w:rsidR="001B3E46" w:rsidRPr="001B3E46" w:rsidRDefault="001B3E46" w:rsidP="00585276">
      <w:pPr>
        <w:spacing w:after="0" w:line="240" w:lineRule="auto"/>
        <w:rPr>
          <w:rFonts w:ascii="Times New Roman" w:eastAsia="Times New Roman" w:hAnsi="Times New Roman" w:cs="Times New Roman"/>
          <w:sz w:val="24"/>
          <w:szCs w:val="24"/>
          <w:lang w:eastAsia="es-AR"/>
        </w:rPr>
      </w:pPr>
      <w:r w:rsidRPr="001B3E46">
        <w:rPr>
          <w:rFonts w:ascii="Arial" w:eastAsia="Times New Roman" w:hAnsi="Arial" w:cs="Arial"/>
          <w:sz w:val="24"/>
          <w:szCs w:val="24"/>
          <w:lang w:eastAsia="es-AR"/>
        </w:rPr>
        <w:t> </w:t>
      </w:r>
      <w:r w:rsidRPr="001B3E46">
        <w:rPr>
          <w:rFonts w:ascii="Arial" w:eastAsia="Times New Roman" w:hAnsi="Arial" w:cs="Arial"/>
          <w:b/>
          <w:bCs/>
          <w:lang w:eastAsia="es-AR"/>
        </w:rPr>
        <w:t xml:space="preserve">Artículo 48º — </w:t>
      </w:r>
      <w:r w:rsidRPr="001B3E46">
        <w:rPr>
          <w:rFonts w:ascii="Arial" w:eastAsia="Times New Roman" w:hAnsi="Arial" w:cs="Arial"/>
          <w:lang w:eastAsia="es-AR"/>
        </w:rPr>
        <w:t>La sanción será dada a publicidad por los medios oficiales del CPPS, con excepción de las previstas en el inciso a) y b) del Artículo 43º. La publicación se realizará con características y tamaño idénticos a los utilizados habitualmente por el colegio</w:t>
      </w:r>
      <w:r w:rsidR="00585276">
        <w:rPr>
          <w:rFonts w:ascii="Arial" w:eastAsia="Times New Roman" w:hAnsi="Arial" w:cs="Arial"/>
          <w:lang w:eastAsia="es-AR"/>
        </w:rPr>
        <w:t xml:space="preserve"> </w:t>
      </w:r>
      <w:r w:rsidRPr="001B3E46">
        <w:rPr>
          <w:rFonts w:ascii="Arial" w:eastAsia="Times New Roman" w:hAnsi="Arial" w:cs="Arial"/>
          <w:lang w:eastAsia="es-AR"/>
        </w:rPr>
        <w:t>en su página web.</w:t>
      </w:r>
      <w:r w:rsidRPr="001B3E46">
        <w:rPr>
          <w:rFonts w:ascii="Arial" w:eastAsia="Times New Roman" w:hAnsi="Arial" w:cs="Arial"/>
          <w:lang w:eastAsia="es-AR"/>
        </w:rPr>
        <w:br/>
        <w:t>Para las sanciones previstas en los incisos c) y d) del Artículo 43º, la publicación deberá además consignar el nombre y apellido de la persona sancionada, número de documento nacional de identidad y número de matrícula.</w:t>
      </w:r>
    </w:p>
    <w:p w14:paraId="531FB7DB" w14:textId="77777777" w:rsidR="001B3E46" w:rsidRPr="001B3E46" w:rsidRDefault="001B3E46" w:rsidP="001B3E46">
      <w:pPr>
        <w:spacing w:after="0" w:line="240" w:lineRule="auto"/>
        <w:rPr>
          <w:rFonts w:ascii="Times New Roman" w:eastAsia="Times New Roman" w:hAnsi="Times New Roman" w:cs="Times New Roman"/>
          <w:sz w:val="24"/>
          <w:szCs w:val="24"/>
          <w:lang w:eastAsia="es-AR"/>
        </w:rPr>
      </w:pPr>
    </w:p>
    <w:p w14:paraId="02DD33E4" w14:textId="77777777" w:rsidR="001B3E46" w:rsidRPr="001B3E46" w:rsidRDefault="002B0022" w:rsidP="001B3E46">
      <w:pPr>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CAPITULO XIII</w:t>
      </w:r>
      <w:r w:rsidR="001B3E46" w:rsidRPr="001B3E46">
        <w:rPr>
          <w:rFonts w:ascii="Arial" w:eastAsia="Times New Roman" w:hAnsi="Arial" w:cs="Arial"/>
          <w:b/>
          <w:bCs/>
          <w:lang w:eastAsia="es-AR"/>
        </w:rPr>
        <w:t xml:space="preserve"> - Del cumplimiento de la sanción </w:t>
      </w:r>
    </w:p>
    <w:p w14:paraId="7B1C5172"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49º — </w:t>
      </w:r>
      <w:r w:rsidRPr="001B3E46">
        <w:rPr>
          <w:rFonts w:ascii="Arial" w:eastAsia="Times New Roman" w:hAnsi="Arial" w:cs="Arial"/>
          <w:lang w:eastAsia="es-AR"/>
        </w:rPr>
        <w:t>La reincorporación de la persona sancionada con suspensión se realizará cuando el Tribunal de Ética y Disciplina verifique el cumplimiento íntegro de la sanción y las condiciones éticas y legales necesarias para el ejercicio profesional, pudiendo requerir informes, antecedentes o documentación complementaria antes de resolver la solicitud. Dicha reincorporación implicará la recuperación plena de los derechos profesionales, siempre que se constate la observancia de los principios éticos y el compromiso con las normas de la profesión. </w:t>
      </w:r>
    </w:p>
    <w:p w14:paraId="086D7549"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Artículo 50º -</w:t>
      </w:r>
      <w:r w:rsidRPr="001B3E46">
        <w:rPr>
          <w:rFonts w:ascii="Arial" w:eastAsia="Times New Roman" w:hAnsi="Arial" w:cs="Arial"/>
          <w:lang w:eastAsia="es-AR"/>
        </w:rPr>
        <w:t xml:space="preserve"> Las y los profesionales de la psicología inhabilitados para el ejercicio profesional podrá ser rehabilitada/o por el Tribunal de Ética y Disciplina, conforme a las siguientes condiciones:</w:t>
      </w:r>
    </w:p>
    <w:p w14:paraId="6A392717"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a)</w:t>
      </w:r>
      <w:r w:rsidRPr="001B3E46">
        <w:rPr>
          <w:rFonts w:ascii="Arial" w:eastAsia="Times New Roman" w:hAnsi="Arial" w:cs="Arial"/>
          <w:lang w:eastAsia="es-AR"/>
        </w:rPr>
        <w:t xml:space="preserve"> Si la inhabilitación se hubiera dispuesto por sanción disciplinaria, podrá solicitar la rehabilitación después de haber cumplida la sanción aplicada. </w:t>
      </w:r>
    </w:p>
    <w:p w14:paraId="2D9D98B0"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lang w:eastAsia="es-AR"/>
        </w:rPr>
        <w:t>b)</w:t>
      </w:r>
      <w:r w:rsidRPr="001B3E46">
        <w:rPr>
          <w:rFonts w:ascii="Arial" w:eastAsia="Times New Roman" w:hAnsi="Arial" w:cs="Arial"/>
          <w:lang w:eastAsia="es-AR"/>
        </w:rPr>
        <w:t xml:space="preserve"> Si la inhabilitación se hubiera dispuesto por condena penal, podrá solicitar la rehabilitación transcurridos tres (3) años después de haber cumplido la misma. No se procederá a la rehabilitación en caso de condenas por delitos contra la vida, delitos contra la integridad sexual, contra la libertad y la dignidad de personas y comunidades, contra la integridad física, delitos de violencia de género. Tampoco se rehabilitará al profesional que haya cometido delitos de cualquier índole valiéndose de su profesión. </w:t>
      </w:r>
    </w:p>
    <w:p w14:paraId="11F77108" w14:textId="340F5EDB"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 xml:space="preserve">El Tribunal de Ética y Disciplina evaluará cada solicitud considerando los requisitos que disponga la ley de ejercicio profesional para la </w:t>
      </w:r>
      <w:r w:rsidR="00585276" w:rsidRPr="001B3E46">
        <w:rPr>
          <w:rFonts w:ascii="Arial" w:eastAsia="Times New Roman" w:hAnsi="Arial" w:cs="Arial"/>
          <w:lang w:eastAsia="es-AR"/>
        </w:rPr>
        <w:t>inscripción</w:t>
      </w:r>
      <w:r w:rsidRPr="001B3E46">
        <w:rPr>
          <w:rFonts w:ascii="Arial" w:eastAsia="Times New Roman" w:hAnsi="Arial" w:cs="Arial"/>
          <w:lang w:eastAsia="es-AR"/>
        </w:rPr>
        <w:t>/</w:t>
      </w:r>
      <w:r w:rsidR="00585276">
        <w:rPr>
          <w:rFonts w:ascii="Arial" w:eastAsia="Times New Roman" w:hAnsi="Arial" w:cs="Arial"/>
          <w:lang w:eastAsia="es-AR"/>
        </w:rPr>
        <w:t xml:space="preserve"> </w:t>
      </w:r>
      <w:r w:rsidR="00585276" w:rsidRPr="001B3E46">
        <w:rPr>
          <w:rFonts w:ascii="Arial" w:eastAsia="Times New Roman" w:hAnsi="Arial" w:cs="Arial"/>
          <w:lang w:eastAsia="es-AR"/>
        </w:rPr>
        <w:t>reinscripción</w:t>
      </w:r>
      <w:r w:rsidRPr="001B3E46">
        <w:rPr>
          <w:rFonts w:ascii="Arial" w:eastAsia="Times New Roman" w:hAnsi="Arial" w:cs="Arial"/>
          <w:lang w:eastAsia="es-AR"/>
        </w:rPr>
        <w:t xml:space="preserve"> en la matrícula, la conducta posterior de la o el profesional, la reparación del daño causado, la observancia de los principios éticos y la idoneidad para el ejercicio responsable de la profesión.</w:t>
      </w:r>
    </w:p>
    <w:p w14:paraId="5CB7F242"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La resolución deberá ser fundada, y su otorgamiento implicará la recuperación plena de los derechos profesionales, sin perjuicio de las obligaciones éticas que continúan vigentes. </w:t>
      </w:r>
    </w:p>
    <w:p w14:paraId="17D5AA37" w14:textId="77777777" w:rsidR="001B3E46" w:rsidRPr="001B3E46" w:rsidRDefault="001B3E46" w:rsidP="001B3E46">
      <w:pPr>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lastRenderedPageBreak/>
        <w:t xml:space="preserve">Artículo 51º - </w:t>
      </w:r>
      <w:r w:rsidRPr="001B3E46">
        <w:rPr>
          <w:rFonts w:ascii="Arial" w:eastAsia="Times New Roman" w:hAnsi="Arial" w:cs="Arial"/>
          <w:lang w:eastAsia="es-AR"/>
        </w:rPr>
        <w:t>Las sanciones de advertencia y apercibimiento tendrán recurso de revocatoria por ante el mismo Tribunal de Ética y Disciplina, el cual deberá plantearse por escrito y fundado dentro del plazo de tres (3) días hábiles perentorios contados desde la notificación de la resolución respectiva. La presentación del recurso sin fundamentación traerá aparejado su rechazo inmediato. El Tribunal deberá resolver el recurso de revocatoria dentro del plazo de veinte (20) días hábiles, dictando resolución fundada bajo pena de nulidad.</w:t>
      </w:r>
    </w:p>
    <w:p w14:paraId="7AEFCA75"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52º -</w:t>
      </w:r>
      <w:r w:rsidRPr="001B3E46">
        <w:rPr>
          <w:rFonts w:ascii="Arial" w:eastAsia="Times New Roman" w:hAnsi="Arial" w:cs="Arial"/>
          <w:lang w:eastAsia="es-AR"/>
        </w:rPr>
        <w:t xml:space="preserve"> Las sanciones de suspensión en el ejercicio profesional y de inhabilitación podrán ser apeladas ante el Tribunal de Apelaciones Para su tramitación, el recurso deberá presentarse fundado y por escrito, dentro de los cinco (5) días hábiles contados desde que la persona interesada tenga conocimiento de la resolución sobre la cual se interpone. </w:t>
      </w:r>
    </w:p>
    <w:p w14:paraId="5C36D979" w14:textId="77777777" w:rsidR="00E01675" w:rsidRPr="001B3E46" w:rsidRDefault="00E01675"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3F41D13F"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lang w:eastAsia="es-AR"/>
        </w:rPr>
        <w:t>La presentación del recurso sin fundamentación traerá aparejado su rechazo inmediato. En la fundamentación, la persona interesada deberá ofrecer todas las pruebas de las que intente valerse, acompañando la documentación que obre en su poder.</w:t>
      </w:r>
    </w:p>
    <w:p w14:paraId="5B053301" w14:textId="77777777" w:rsidR="00E01675" w:rsidRPr="001B3E46" w:rsidRDefault="00E01675"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71829463"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lang w:eastAsia="es-AR"/>
        </w:rPr>
        <w:t>El Tribunal de Apelaciones deberá expedirse dentro del término de quince (15) días hábiles de recibidas las actuaciones. Si no lo hiciera en dicho plazo, la persona interesada podrá solicitar pronto despacho y, transcurridos cinco (5) días hábiles desde esa presentación sin que el Tribunal se expida, se considerará que hubo resolución denegatoria del recurso. </w:t>
      </w:r>
    </w:p>
    <w:p w14:paraId="398390CD" w14:textId="77777777" w:rsidR="00E01675" w:rsidRPr="001B3E46" w:rsidRDefault="00E01675"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756E59D"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 xml:space="preserve">La resolución del Tribunal de Apelaciones deberá ser fundada, bajo pena de nulidad, y podrá ser recurrida mediante Recurso Jerárquico ante el Poder Ejecutivo, conforme a lo establecido por los artículos 179 a 183 de la Ley </w:t>
      </w:r>
      <w:proofErr w:type="spellStart"/>
      <w:r w:rsidRPr="001B3E46">
        <w:rPr>
          <w:rFonts w:ascii="Arial" w:eastAsia="Times New Roman" w:hAnsi="Arial" w:cs="Arial"/>
          <w:lang w:eastAsia="es-AR"/>
        </w:rPr>
        <w:t>Nº</w:t>
      </w:r>
      <w:proofErr w:type="spellEnd"/>
      <w:r w:rsidRPr="001B3E46">
        <w:rPr>
          <w:rFonts w:ascii="Arial" w:eastAsia="Times New Roman" w:hAnsi="Arial" w:cs="Arial"/>
          <w:lang w:eastAsia="es-AR"/>
        </w:rPr>
        <w:t xml:space="preserve"> 5348.</w:t>
      </w:r>
    </w:p>
    <w:p w14:paraId="2BB3630C" w14:textId="77777777" w:rsidR="001B3E46" w:rsidRPr="001B3E46" w:rsidRDefault="001B3E46" w:rsidP="001B3E46">
      <w:pPr>
        <w:spacing w:before="240" w:after="24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 53 -</w:t>
      </w:r>
      <w:r w:rsidRPr="001B3E46">
        <w:rPr>
          <w:rFonts w:ascii="Arial" w:eastAsia="Times New Roman" w:hAnsi="Arial" w:cs="Arial"/>
          <w:lang w:eastAsia="es-AR"/>
        </w:rPr>
        <w:t xml:space="preserve"> Todas las sanciones éticas del Art. 43 inhabilitaran de manera permanente para quienes quieran desempeñar cargos en el Tribunal de Ética y Disciplina o formar parte de la Comisión Ejecutiva</w:t>
      </w:r>
    </w:p>
    <w:p w14:paraId="1BEB80E1"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34BBF016"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28F6463F"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AF1B8F4"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765128DA"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22992696"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686A17D7"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9217AA8"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246B59EC"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56572DF"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5FF4C16E"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BAD92CB"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5CE55CEC"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662AA824"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D816830"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3886BD9F"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242561D8"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9275038"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43D4964"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3E353B06"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1B2629C7"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3139898"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sz w:val="28"/>
          <w:szCs w:val="28"/>
          <w:lang w:eastAsia="es-AR"/>
        </w:rPr>
        <w:lastRenderedPageBreak/>
        <w:t>REGLAMENTO DEL PROCESO DISCIPLINARIO</w:t>
      </w:r>
    </w:p>
    <w:p w14:paraId="21D1C2BB"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w:t>
      </w:r>
    </w:p>
    <w:p w14:paraId="07284CAB"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CAPÍTULO I — Estructura y Funcionamiento De los Tribunales de Ética y Disciplina y de Apelaciones.</w:t>
      </w:r>
    </w:p>
    <w:p w14:paraId="3011E03D" w14:textId="77777777" w:rsidR="001B3E46" w:rsidRPr="001B3E46" w:rsidRDefault="001B3E46" w:rsidP="001B3E46">
      <w:pPr>
        <w:spacing w:before="240" w:after="20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 1º: </w:t>
      </w:r>
      <w:r w:rsidRPr="001B3E46">
        <w:rPr>
          <w:rFonts w:ascii="Arial" w:eastAsia="Times New Roman" w:hAnsi="Arial" w:cs="Arial"/>
          <w:u w:val="single"/>
          <w:lang w:eastAsia="es-AR"/>
        </w:rPr>
        <w:t>Composición:</w:t>
      </w:r>
      <w:r w:rsidRPr="001B3E46">
        <w:rPr>
          <w:rFonts w:ascii="Arial" w:eastAsia="Times New Roman" w:hAnsi="Arial" w:cs="Arial"/>
          <w:b/>
          <w:bCs/>
          <w:lang w:eastAsia="es-AR"/>
        </w:rPr>
        <w:t xml:space="preserve"> </w:t>
      </w:r>
      <w:r w:rsidRPr="001B3E46">
        <w:rPr>
          <w:rFonts w:ascii="Arial" w:eastAsia="Times New Roman" w:hAnsi="Arial" w:cs="Arial"/>
          <w:lang w:eastAsia="es-AR"/>
        </w:rPr>
        <w:t xml:space="preserve">Para ser miembro de los Tribunales de Ética y Disciplina y de </w:t>
      </w:r>
      <w:r w:rsidR="002B0022" w:rsidRPr="001B3E46">
        <w:rPr>
          <w:rFonts w:ascii="Arial" w:eastAsia="Times New Roman" w:hAnsi="Arial" w:cs="Arial"/>
          <w:lang w:eastAsia="es-AR"/>
        </w:rPr>
        <w:t>Apelaciones,</w:t>
      </w:r>
      <w:r w:rsidRPr="001B3E46">
        <w:rPr>
          <w:rFonts w:ascii="Arial" w:eastAsia="Times New Roman" w:hAnsi="Arial" w:cs="Arial"/>
          <w:lang w:eastAsia="es-AR"/>
        </w:rPr>
        <w:t xml:space="preserve"> además de los requisitos exigidos en el Art. 70º de la Ley 8508/25, no deberá registrar sanción disciplinaria. Los Tribunales estarán integrados por tres miembros titulares y tres suplentes. </w:t>
      </w:r>
    </w:p>
    <w:p w14:paraId="38D44CC4" w14:textId="77777777" w:rsidR="001B3E46" w:rsidRPr="001B3E46" w:rsidRDefault="001B3E46" w:rsidP="001B3E46">
      <w:pPr>
        <w:spacing w:before="240" w:after="20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 2º</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Funcionamiento:</w:t>
      </w:r>
      <w:r w:rsidRPr="001B3E46">
        <w:rPr>
          <w:rFonts w:ascii="Arial" w:eastAsia="Times New Roman" w:hAnsi="Arial" w:cs="Arial"/>
          <w:lang w:eastAsia="es-AR"/>
        </w:rPr>
        <w:t xml:space="preserve"> los Tribunales se reúnen cuando se requiera su actuación, y su funcionamiento se ajusta a lo dispuesto por la ley 8508/25, el Código de Ética y a las disposiciones del presente reglamento.</w:t>
      </w:r>
    </w:p>
    <w:p w14:paraId="4391D56B" w14:textId="77777777" w:rsidR="001B3E46" w:rsidRPr="001B3E46" w:rsidRDefault="001B3E46" w:rsidP="001B3E46">
      <w:pPr>
        <w:spacing w:before="240" w:after="20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 3º: </w:t>
      </w:r>
      <w:r w:rsidRPr="001B3E46">
        <w:rPr>
          <w:rFonts w:ascii="Arial" w:eastAsia="Times New Roman" w:hAnsi="Arial" w:cs="Arial"/>
          <w:u w:val="single"/>
          <w:lang w:eastAsia="es-AR"/>
        </w:rPr>
        <w:t>Sede:</w:t>
      </w:r>
      <w:r w:rsidRPr="001B3E46">
        <w:rPr>
          <w:rFonts w:ascii="Arial" w:eastAsia="Times New Roman" w:hAnsi="Arial" w:cs="Arial"/>
          <w:b/>
          <w:bCs/>
          <w:lang w:eastAsia="es-AR"/>
        </w:rPr>
        <w:t xml:space="preserve"> </w:t>
      </w:r>
      <w:r w:rsidRPr="001B3E46">
        <w:rPr>
          <w:rFonts w:ascii="Arial" w:eastAsia="Times New Roman" w:hAnsi="Arial" w:cs="Arial"/>
          <w:lang w:eastAsia="es-AR"/>
        </w:rPr>
        <w:t>Los Tribunales tienen su sede en el Colegio de Psicólogas y Psicólogos de Salta y sus competencias y resoluciones alcanzan a los profesionales matriculados de toda la provincia. </w:t>
      </w:r>
    </w:p>
    <w:p w14:paraId="4CB53805" w14:textId="77777777" w:rsidR="001B3E46" w:rsidRPr="001B3E46" w:rsidRDefault="001B3E46" w:rsidP="001B3E46">
      <w:pPr>
        <w:spacing w:before="240" w:after="20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 4º</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Autonomía</w:t>
      </w:r>
      <w:r w:rsidRPr="001B3E46">
        <w:rPr>
          <w:rFonts w:ascii="Arial" w:eastAsia="Times New Roman" w:hAnsi="Arial" w:cs="Arial"/>
          <w:lang w:eastAsia="es-AR"/>
        </w:rPr>
        <w:t>: Los Tribunales tienen carácter autónomo. Sus miembros titulares y suplentes pueden asistir a todas las audiencias de prueba y deliberar en forma conjunta. Todos ellos tienen voz, pero sólo los titulares tienen voto.</w:t>
      </w:r>
    </w:p>
    <w:p w14:paraId="5F3302F6" w14:textId="09059225" w:rsidR="001B3E46" w:rsidRPr="005D7CF0" w:rsidRDefault="001B3E46" w:rsidP="001B3E46">
      <w:pPr>
        <w:spacing w:before="240" w:after="200" w:line="240" w:lineRule="auto"/>
        <w:jc w:val="both"/>
        <w:rPr>
          <w:rFonts w:ascii="Times New Roman" w:eastAsia="Times New Roman" w:hAnsi="Times New Roman" w:cs="Times New Roman"/>
          <w:sz w:val="24"/>
          <w:szCs w:val="24"/>
          <w:lang w:eastAsia="es-AR"/>
        </w:rPr>
      </w:pPr>
      <w:r w:rsidRPr="005D7CF0">
        <w:rPr>
          <w:rFonts w:ascii="Arial" w:eastAsia="Times New Roman" w:hAnsi="Arial" w:cs="Arial"/>
          <w:b/>
          <w:bCs/>
          <w:iCs/>
          <w:lang w:eastAsia="es-AR"/>
        </w:rPr>
        <w:t>Art. 5º</w:t>
      </w:r>
      <w:r w:rsidRPr="005D7CF0">
        <w:rPr>
          <w:rFonts w:ascii="Arial" w:eastAsia="Times New Roman" w:hAnsi="Arial" w:cs="Arial"/>
          <w:iCs/>
          <w:lang w:eastAsia="es-AR"/>
        </w:rPr>
        <w:t xml:space="preserve">: </w:t>
      </w:r>
      <w:r w:rsidRPr="005D7CF0">
        <w:rPr>
          <w:rFonts w:ascii="Arial" w:eastAsia="Times New Roman" w:hAnsi="Arial" w:cs="Arial"/>
          <w:iCs/>
          <w:u w:val="single"/>
          <w:lang w:eastAsia="es-AR"/>
        </w:rPr>
        <w:t>Autoridades:</w:t>
      </w:r>
      <w:r w:rsidRPr="005D7CF0">
        <w:rPr>
          <w:rFonts w:ascii="Arial" w:eastAsia="Times New Roman" w:hAnsi="Arial" w:cs="Arial"/>
          <w:iCs/>
          <w:lang w:eastAsia="es-AR"/>
        </w:rPr>
        <w:t xml:space="preserve"> Asumidos sus cargos, </w:t>
      </w:r>
      <w:r w:rsidR="00211E2C">
        <w:rPr>
          <w:rFonts w:ascii="Arial" w:eastAsia="Times New Roman" w:hAnsi="Arial" w:cs="Arial"/>
          <w:iCs/>
          <w:lang w:eastAsia="es-AR"/>
        </w:rPr>
        <w:t xml:space="preserve">se </w:t>
      </w:r>
      <w:r w:rsidRPr="005D7CF0">
        <w:rPr>
          <w:rFonts w:ascii="Arial" w:eastAsia="Times New Roman" w:hAnsi="Arial" w:cs="Arial"/>
          <w:iCs/>
          <w:lang w:eastAsia="es-AR"/>
        </w:rPr>
        <w:t xml:space="preserve">elige entre los titulares un </w:t>
      </w:r>
      <w:proofErr w:type="gramStart"/>
      <w:r w:rsidRPr="005D7CF0">
        <w:rPr>
          <w:rFonts w:ascii="Arial" w:eastAsia="Times New Roman" w:hAnsi="Arial" w:cs="Arial"/>
          <w:iCs/>
          <w:lang w:eastAsia="es-AR"/>
        </w:rPr>
        <w:t>Presidente</w:t>
      </w:r>
      <w:proofErr w:type="gramEnd"/>
      <w:r w:rsidRPr="005D7CF0">
        <w:rPr>
          <w:rFonts w:ascii="Arial" w:eastAsia="Times New Roman" w:hAnsi="Arial" w:cs="Arial"/>
          <w:iCs/>
          <w:lang w:eastAsia="es-AR"/>
        </w:rPr>
        <w:t xml:space="preserve"> y dos </w:t>
      </w:r>
      <w:proofErr w:type="gramStart"/>
      <w:r w:rsidRPr="005D7CF0">
        <w:rPr>
          <w:rFonts w:ascii="Arial" w:eastAsia="Times New Roman" w:hAnsi="Arial" w:cs="Arial"/>
          <w:iCs/>
          <w:lang w:eastAsia="es-AR"/>
        </w:rPr>
        <w:t>Secretarios</w:t>
      </w:r>
      <w:proofErr w:type="gramEnd"/>
      <w:r w:rsidRPr="005D7CF0">
        <w:rPr>
          <w:rFonts w:ascii="Arial" w:eastAsia="Times New Roman" w:hAnsi="Arial" w:cs="Arial"/>
          <w:iCs/>
          <w:lang w:eastAsia="es-AR"/>
        </w:rPr>
        <w:t>, cuyas funciones pueden rotar cada 12 meses.</w:t>
      </w:r>
    </w:p>
    <w:p w14:paraId="43058DD4" w14:textId="77777777" w:rsidR="001B3E46" w:rsidRPr="005D7CF0" w:rsidRDefault="001B3E46" w:rsidP="001B3E46">
      <w:pPr>
        <w:spacing w:before="240" w:after="200" w:line="240" w:lineRule="auto"/>
        <w:jc w:val="both"/>
        <w:rPr>
          <w:rFonts w:ascii="Times New Roman" w:eastAsia="Times New Roman" w:hAnsi="Times New Roman" w:cs="Times New Roman"/>
          <w:sz w:val="24"/>
          <w:szCs w:val="24"/>
          <w:lang w:eastAsia="es-AR"/>
        </w:rPr>
      </w:pPr>
      <w:r w:rsidRPr="005D7CF0">
        <w:rPr>
          <w:rFonts w:ascii="Arial" w:eastAsia="Times New Roman" w:hAnsi="Arial" w:cs="Arial"/>
          <w:b/>
          <w:bCs/>
          <w:iCs/>
          <w:lang w:eastAsia="es-AR"/>
        </w:rPr>
        <w:t>Art 6º</w:t>
      </w:r>
      <w:r w:rsidRPr="005D7CF0">
        <w:rPr>
          <w:rFonts w:ascii="Arial" w:eastAsia="Times New Roman" w:hAnsi="Arial" w:cs="Arial"/>
          <w:iCs/>
          <w:lang w:eastAsia="es-AR"/>
        </w:rPr>
        <w:t xml:space="preserve">: </w:t>
      </w:r>
      <w:r w:rsidRPr="005D7CF0">
        <w:rPr>
          <w:rFonts w:ascii="Arial" w:eastAsia="Times New Roman" w:hAnsi="Arial" w:cs="Arial"/>
          <w:iCs/>
          <w:u w:val="single"/>
          <w:lang w:eastAsia="es-AR"/>
        </w:rPr>
        <w:t xml:space="preserve">Funciones: </w:t>
      </w:r>
      <w:r w:rsidRPr="005D7CF0">
        <w:rPr>
          <w:rFonts w:ascii="Arial" w:eastAsia="Times New Roman" w:hAnsi="Arial" w:cs="Arial"/>
          <w:iCs/>
          <w:lang w:eastAsia="es-AR"/>
        </w:rPr>
        <w:t>Las funciones de sus miembros son: </w:t>
      </w:r>
    </w:p>
    <w:p w14:paraId="471EDE86" w14:textId="77777777" w:rsidR="001B3E46" w:rsidRPr="002B0022" w:rsidRDefault="001B3E46" w:rsidP="001B3E46">
      <w:pPr>
        <w:spacing w:before="240" w:after="200" w:line="240" w:lineRule="auto"/>
        <w:jc w:val="both"/>
        <w:rPr>
          <w:rFonts w:ascii="Times New Roman" w:eastAsia="Times New Roman" w:hAnsi="Times New Roman" w:cs="Times New Roman"/>
          <w:sz w:val="24"/>
          <w:szCs w:val="24"/>
          <w:lang w:eastAsia="es-AR"/>
        </w:rPr>
      </w:pPr>
      <w:r w:rsidRPr="002B0022">
        <w:rPr>
          <w:rFonts w:ascii="Arial" w:eastAsia="Times New Roman" w:hAnsi="Arial" w:cs="Arial"/>
          <w:b/>
          <w:iCs/>
          <w:lang w:eastAsia="es-AR"/>
        </w:rPr>
        <w:t>a)</w:t>
      </w:r>
      <w:r w:rsidRPr="002B0022">
        <w:rPr>
          <w:rFonts w:ascii="Arial" w:eastAsia="Times New Roman" w:hAnsi="Arial" w:cs="Arial"/>
          <w:iCs/>
          <w:lang w:eastAsia="es-AR"/>
        </w:rPr>
        <w:t xml:space="preserve"> El </w:t>
      </w:r>
      <w:proofErr w:type="gramStart"/>
      <w:r w:rsidRPr="002B0022">
        <w:rPr>
          <w:rFonts w:ascii="Arial" w:eastAsia="Times New Roman" w:hAnsi="Arial" w:cs="Arial"/>
          <w:iCs/>
          <w:lang w:eastAsia="es-AR"/>
        </w:rPr>
        <w:t>Presidente</w:t>
      </w:r>
      <w:proofErr w:type="gramEnd"/>
      <w:r w:rsidRPr="002B0022">
        <w:rPr>
          <w:rFonts w:ascii="Arial" w:eastAsia="Times New Roman" w:hAnsi="Arial" w:cs="Arial"/>
          <w:iCs/>
          <w:lang w:eastAsia="es-AR"/>
        </w:rPr>
        <w:t xml:space="preserve"> es responsable de convocar a las reuniones. Puede firmar las providencias y resoluciones de mero trámite. </w:t>
      </w:r>
    </w:p>
    <w:p w14:paraId="064B92B9" w14:textId="6C12B530" w:rsidR="001B3E46" w:rsidRPr="001B3E46" w:rsidRDefault="001B3E46" w:rsidP="001B3E46">
      <w:pPr>
        <w:spacing w:before="240" w:after="20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i/>
          <w:iCs/>
          <w:lang w:eastAsia="es-AR"/>
        </w:rPr>
        <w:t> </w:t>
      </w:r>
      <w:r w:rsidRPr="001B3E46">
        <w:rPr>
          <w:rFonts w:ascii="Arial" w:eastAsia="Times New Roman" w:hAnsi="Arial" w:cs="Arial"/>
          <w:b/>
          <w:bCs/>
          <w:lang w:eastAsia="es-AR"/>
        </w:rPr>
        <w:t>b) -</w:t>
      </w:r>
      <w:r w:rsidRPr="001B3E46">
        <w:rPr>
          <w:rFonts w:ascii="Arial" w:eastAsia="Times New Roman" w:hAnsi="Arial" w:cs="Arial"/>
          <w:lang w:eastAsia="es-AR"/>
        </w:rPr>
        <w:t xml:space="preserve"> </w:t>
      </w:r>
      <w:r w:rsidR="004003DC">
        <w:rPr>
          <w:rFonts w:ascii="Arial" w:eastAsia="Times New Roman" w:hAnsi="Arial" w:cs="Arial"/>
          <w:lang w:eastAsia="es-AR"/>
        </w:rPr>
        <w:t>L</w:t>
      </w:r>
      <w:r w:rsidRPr="001B3E46">
        <w:rPr>
          <w:rFonts w:ascii="Arial" w:eastAsia="Times New Roman" w:hAnsi="Arial" w:cs="Arial"/>
          <w:u w:val="single"/>
          <w:lang w:eastAsia="es-AR"/>
        </w:rPr>
        <w:t>os secretarios:</w:t>
      </w:r>
      <w:r w:rsidRPr="001B3E46">
        <w:rPr>
          <w:rFonts w:ascii="Arial" w:eastAsia="Times New Roman" w:hAnsi="Arial" w:cs="Arial"/>
          <w:lang w:eastAsia="es-AR"/>
        </w:rPr>
        <w:t xml:space="preserve"> El </w:t>
      </w:r>
      <w:proofErr w:type="gramStart"/>
      <w:r w:rsidRPr="001B3E46">
        <w:rPr>
          <w:rFonts w:ascii="Arial" w:eastAsia="Times New Roman" w:hAnsi="Arial" w:cs="Arial"/>
          <w:lang w:eastAsia="es-AR"/>
        </w:rPr>
        <w:t>Secretario</w:t>
      </w:r>
      <w:proofErr w:type="gramEnd"/>
      <w:r w:rsidRPr="001B3E46">
        <w:rPr>
          <w:rFonts w:ascii="Arial" w:eastAsia="Times New Roman" w:hAnsi="Arial" w:cs="Arial"/>
          <w:lang w:eastAsia="es-AR"/>
        </w:rPr>
        <w:t xml:space="preserve"> del Tribunal de Ética y Disciplina deberá llevar:</w:t>
      </w:r>
    </w:p>
    <w:p w14:paraId="1C488718" w14:textId="77777777" w:rsidR="002B0022" w:rsidRPr="002B0022" w:rsidRDefault="001B3E46" w:rsidP="002B0022">
      <w:pPr>
        <w:pStyle w:val="Prrafodelista"/>
        <w:numPr>
          <w:ilvl w:val="0"/>
          <w:numId w:val="27"/>
        </w:numPr>
        <w:shd w:val="clear" w:color="auto" w:fill="FFFFFF"/>
        <w:spacing w:after="0" w:line="240" w:lineRule="auto"/>
        <w:jc w:val="both"/>
        <w:rPr>
          <w:rFonts w:ascii="Arial" w:eastAsia="Times New Roman" w:hAnsi="Arial" w:cs="Arial"/>
          <w:lang w:eastAsia="es-AR"/>
        </w:rPr>
      </w:pPr>
      <w:r w:rsidRPr="002B0022">
        <w:rPr>
          <w:rFonts w:ascii="Arial" w:eastAsia="Times New Roman" w:hAnsi="Arial" w:cs="Arial"/>
          <w:lang w:eastAsia="es-AR"/>
        </w:rPr>
        <w:t>Libro de Protocolo, donde se lleve registro de todas las resoluciones definitivas de cada proceso o expediente.</w:t>
      </w:r>
    </w:p>
    <w:p w14:paraId="25736CED" w14:textId="77777777" w:rsidR="002B0022" w:rsidRDefault="001B3E46" w:rsidP="002B0022">
      <w:pPr>
        <w:shd w:val="clear" w:color="auto" w:fill="FFFFFF"/>
        <w:spacing w:after="0" w:line="240" w:lineRule="auto"/>
        <w:ind w:left="360"/>
        <w:jc w:val="both"/>
        <w:rPr>
          <w:rFonts w:ascii="Arial" w:eastAsia="Times New Roman" w:hAnsi="Arial" w:cs="Arial"/>
          <w:lang w:eastAsia="es-AR"/>
        </w:rPr>
      </w:pPr>
      <w:r w:rsidRPr="002B0022">
        <w:rPr>
          <w:rFonts w:ascii="Arial" w:eastAsia="Times New Roman" w:hAnsi="Arial" w:cs="Arial"/>
          <w:lang w:eastAsia="es-AR"/>
        </w:rPr>
        <w:br/>
        <w:t>b) Libro de Registro de Cédula de Notificaciones, donde se archiven todas las notificaciones que no sean de causas disciplinarias.</w:t>
      </w:r>
    </w:p>
    <w:p w14:paraId="58268555" w14:textId="77777777" w:rsidR="002B0022" w:rsidRDefault="001B3E46" w:rsidP="002B0022">
      <w:pPr>
        <w:shd w:val="clear" w:color="auto" w:fill="FFFFFF"/>
        <w:spacing w:after="0" w:line="240" w:lineRule="auto"/>
        <w:ind w:left="360"/>
        <w:jc w:val="both"/>
        <w:rPr>
          <w:rFonts w:ascii="Arial" w:eastAsia="Times New Roman" w:hAnsi="Arial" w:cs="Arial"/>
          <w:lang w:eastAsia="es-AR"/>
        </w:rPr>
      </w:pPr>
      <w:r w:rsidRPr="002B0022">
        <w:rPr>
          <w:rFonts w:ascii="Arial" w:eastAsia="Times New Roman" w:hAnsi="Arial" w:cs="Arial"/>
          <w:lang w:eastAsia="es-AR"/>
        </w:rPr>
        <w:br/>
        <w:t>c) Libro de Actas, donde se registren las actuaciones de cada reunión del Tribunal.</w:t>
      </w:r>
    </w:p>
    <w:p w14:paraId="5581BF60" w14:textId="2B6BAE44" w:rsidR="00E1163D" w:rsidRPr="00E1163D" w:rsidRDefault="001B3E46" w:rsidP="00E1163D">
      <w:pPr>
        <w:spacing w:after="0" w:line="240" w:lineRule="auto"/>
        <w:ind w:left="360"/>
        <w:rPr>
          <w:rFonts w:ascii="Arial" w:eastAsia="Times New Roman" w:hAnsi="Arial" w:cs="Arial"/>
          <w:lang w:eastAsia="es-AR"/>
        </w:rPr>
      </w:pPr>
      <w:r w:rsidRPr="002B0022">
        <w:rPr>
          <w:rFonts w:ascii="Arial" w:eastAsia="Times New Roman" w:hAnsi="Arial" w:cs="Arial"/>
          <w:lang w:eastAsia="es-AR"/>
        </w:rPr>
        <w:br/>
        <w:t>d) Libro de Archivo de expedientes</w:t>
      </w:r>
      <w:r w:rsidR="005C2FC2">
        <w:rPr>
          <w:rFonts w:ascii="Arial" w:eastAsia="Times New Roman" w:hAnsi="Arial" w:cs="Arial"/>
          <w:lang w:eastAsia="es-AR"/>
        </w:rPr>
        <w:t xml:space="preserve">: </w:t>
      </w:r>
      <w:r w:rsidR="005C2FC2" w:rsidRPr="0084700C">
        <w:rPr>
          <w:rFonts w:ascii="Arial" w:eastAsia="Times New Roman" w:hAnsi="Arial" w:cs="Arial"/>
          <w:lang w:eastAsia="es-AR"/>
        </w:rPr>
        <w:t>S</w:t>
      </w:r>
      <w:r w:rsidR="00E1163D" w:rsidRPr="0084700C">
        <w:rPr>
          <w:rFonts w:ascii="Arial" w:eastAsia="Times New Roman" w:hAnsi="Arial" w:cs="Arial"/>
          <w:lang w:eastAsia="es-AR"/>
        </w:rPr>
        <w:t xml:space="preserve">e llevará un libro de archivo </w:t>
      </w:r>
      <w:proofErr w:type="gramStart"/>
      <w:r w:rsidR="00E1163D" w:rsidRPr="0084700C">
        <w:rPr>
          <w:rFonts w:ascii="Arial" w:eastAsia="Times New Roman" w:hAnsi="Arial" w:cs="Arial"/>
          <w:lang w:eastAsia="es-AR"/>
        </w:rPr>
        <w:t>de  todos</w:t>
      </w:r>
      <w:proofErr w:type="gramEnd"/>
      <w:r w:rsidR="00E1163D" w:rsidRPr="0084700C">
        <w:rPr>
          <w:rFonts w:ascii="Arial" w:eastAsia="Times New Roman" w:hAnsi="Arial" w:cs="Arial"/>
          <w:lang w:eastAsia="es-AR"/>
        </w:rPr>
        <w:t xml:space="preserve"> los expedientes que se tramitaron.  Los expedientes serán numerados correlativamente, por orden de entrada, y por año, asentándose en el libro los siguientes datos: a) Número de Expediente; b) Nombre del denunciado; e) Nombre del denunciante; d) Fecha de la denuncia; e) Resolución dictada en el expediente y fecha de la misma. La conservación de los mismos se regirá de acuerdo a lo previsto en los art 46 y 47 del Código de ética.</w:t>
      </w:r>
      <w:r w:rsidR="00E1163D" w:rsidRPr="00E1163D">
        <w:rPr>
          <w:rFonts w:ascii="Arial" w:eastAsia="Times New Roman" w:hAnsi="Arial" w:cs="Arial"/>
          <w:lang w:eastAsia="es-AR"/>
        </w:rPr>
        <w:t> </w:t>
      </w:r>
    </w:p>
    <w:p w14:paraId="2035DA62" w14:textId="77777777" w:rsidR="001B3E46" w:rsidRPr="002B0022" w:rsidRDefault="001B3E46" w:rsidP="002B0022">
      <w:pPr>
        <w:shd w:val="clear" w:color="auto" w:fill="FFFFFF"/>
        <w:spacing w:after="0" w:line="240" w:lineRule="auto"/>
        <w:ind w:left="360"/>
        <w:jc w:val="both"/>
        <w:rPr>
          <w:rFonts w:ascii="Times New Roman" w:eastAsia="Times New Roman" w:hAnsi="Times New Roman" w:cs="Times New Roman"/>
          <w:sz w:val="24"/>
          <w:szCs w:val="24"/>
          <w:lang w:eastAsia="es-AR"/>
        </w:rPr>
      </w:pPr>
      <w:r w:rsidRPr="002B0022">
        <w:rPr>
          <w:rFonts w:ascii="Arial" w:eastAsia="Times New Roman" w:hAnsi="Arial" w:cs="Arial"/>
          <w:lang w:eastAsia="es-AR"/>
        </w:rPr>
        <w:t xml:space="preserve"> </w:t>
      </w:r>
      <w:r w:rsidRPr="002B0022">
        <w:rPr>
          <w:rFonts w:ascii="Arial" w:eastAsia="Times New Roman" w:hAnsi="Arial" w:cs="Arial"/>
          <w:lang w:eastAsia="es-AR"/>
        </w:rPr>
        <w:br/>
        <w:t>e) Compilación de doctrina del Tribunal de Ética y Disciplina.</w:t>
      </w:r>
    </w:p>
    <w:p w14:paraId="4D079587" w14:textId="77777777" w:rsidR="001B3E46" w:rsidRPr="001B3E46" w:rsidRDefault="001B3E46" w:rsidP="001B3E46">
      <w:pPr>
        <w:spacing w:before="240" w:after="20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 7º</w:t>
      </w:r>
      <w:r w:rsidRPr="001B3E46">
        <w:rPr>
          <w:rFonts w:ascii="Arial" w:eastAsia="Times New Roman" w:hAnsi="Arial" w:cs="Arial"/>
          <w:lang w:eastAsia="es-AR"/>
        </w:rPr>
        <w:t>:</w:t>
      </w:r>
      <w:r w:rsidRPr="001B3E46">
        <w:rPr>
          <w:rFonts w:ascii="Arial" w:eastAsia="Times New Roman" w:hAnsi="Arial" w:cs="Arial"/>
          <w:u w:val="single"/>
          <w:lang w:eastAsia="es-AR"/>
        </w:rPr>
        <w:t xml:space="preserve"> Suplencias:</w:t>
      </w:r>
      <w:r w:rsidRPr="001B3E46">
        <w:rPr>
          <w:rFonts w:ascii="Arial" w:eastAsia="Times New Roman" w:hAnsi="Arial" w:cs="Arial"/>
          <w:lang w:eastAsia="es-AR"/>
        </w:rPr>
        <w:t xml:space="preserve"> Los suplentes reemplazan a los titulares en caso de ausencia, recusación o excusación. Si no puede reunirse válidamente con los titulares, el Tribunal se integra en el orden de los suplentes y en forma automática.</w:t>
      </w:r>
    </w:p>
    <w:p w14:paraId="3700312A" w14:textId="77777777" w:rsidR="001B3E46" w:rsidRPr="001B3E46" w:rsidRDefault="001B3E46" w:rsidP="001B3E46">
      <w:pPr>
        <w:shd w:val="clear" w:color="auto" w:fill="FFFFFF"/>
        <w:spacing w:after="0" w:line="240" w:lineRule="auto"/>
        <w:rPr>
          <w:rFonts w:ascii="Times New Roman" w:eastAsia="Times New Roman" w:hAnsi="Times New Roman" w:cs="Times New Roman"/>
          <w:sz w:val="24"/>
          <w:szCs w:val="24"/>
          <w:lang w:eastAsia="es-AR"/>
        </w:rPr>
      </w:pPr>
      <w:r w:rsidRPr="001B3E46">
        <w:rPr>
          <w:rFonts w:ascii="Arial" w:eastAsia="Times New Roman" w:hAnsi="Arial" w:cs="Arial"/>
          <w:b/>
          <w:bCs/>
          <w:i/>
          <w:iCs/>
          <w:lang w:eastAsia="es-AR"/>
        </w:rPr>
        <w:lastRenderedPageBreak/>
        <w:t>Art 8º</w:t>
      </w:r>
      <w:r w:rsidRPr="001B3E46">
        <w:rPr>
          <w:rFonts w:ascii="Arial" w:eastAsia="Times New Roman" w:hAnsi="Arial" w:cs="Arial"/>
          <w:i/>
          <w:iCs/>
          <w:lang w:eastAsia="es-AR"/>
        </w:rPr>
        <w:t xml:space="preserve">: </w:t>
      </w:r>
      <w:r w:rsidRPr="001B3E46">
        <w:rPr>
          <w:rFonts w:ascii="Arial" w:eastAsia="Times New Roman" w:hAnsi="Arial" w:cs="Arial"/>
          <w:u w:val="single"/>
          <w:lang w:eastAsia="es-AR"/>
        </w:rPr>
        <w:t>Excusación:</w:t>
      </w:r>
      <w:r w:rsidRPr="001B3E46">
        <w:rPr>
          <w:rFonts w:ascii="Arial" w:eastAsia="Times New Roman" w:hAnsi="Arial" w:cs="Arial"/>
          <w:lang w:eastAsia="es-AR"/>
        </w:rPr>
        <w:t xml:space="preserve"> Los miembros de los Tribunales deberán excusarse cuando exista parentesco, amistad o enemistad manifiesta, interés directo, intervención previa, relación laboral con alguna de las partes, sanciones vigentes, </w:t>
      </w:r>
      <w:r w:rsidRPr="001B3E46">
        <w:rPr>
          <w:rFonts w:ascii="Arial" w:eastAsia="Times New Roman" w:hAnsi="Arial" w:cs="Arial"/>
          <w:sz w:val="21"/>
          <w:szCs w:val="21"/>
          <w:lang w:eastAsia="es-AR"/>
        </w:rPr>
        <w:t>relación laboral o profesional con alguna de las partes</w:t>
      </w:r>
      <w:r w:rsidRPr="001B3E46">
        <w:rPr>
          <w:rFonts w:ascii="Arial" w:eastAsia="Times New Roman" w:hAnsi="Arial" w:cs="Arial"/>
          <w:lang w:eastAsia="es-AR"/>
        </w:rPr>
        <w:t xml:space="preserve"> litigios con el Colegio, incompatibilidades manifiestas o cualquier circunstancia que comprometa su imparcialidad. La falta de excusación podrá generar la nulidad del procedimiento cuando afecte garantías sustanciales. El Tribunal resuelve por escrito respecto de las excusaciones, con exclusión de los excusados. La decisión es inapelable y se adjuntará al expediente</w:t>
      </w:r>
    </w:p>
    <w:p w14:paraId="1D6AD8EC" w14:textId="77777777" w:rsidR="001B3E46" w:rsidRPr="001B3E46" w:rsidRDefault="001B3E46" w:rsidP="001B3E46">
      <w:pPr>
        <w:spacing w:before="240" w:after="20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9º: </w:t>
      </w:r>
      <w:r w:rsidRPr="001B3E46">
        <w:rPr>
          <w:rFonts w:ascii="Arial" w:eastAsia="Times New Roman" w:hAnsi="Arial" w:cs="Arial"/>
          <w:u w:val="single"/>
          <w:lang w:eastAsia="es-AR"/>
        </w:rPr>
        <w:t xml:space="preserve">Recusación: </w:t>
      </w:r>
      <w:r w:rsidRPr="001B3E46">
        <w:rPr>
          <w:rFonts w:ascii="Arial" w:eastAsia="Times New Roman" w:hAnsi="Arial" w:cs="Arial"/>
          <w:lang w:eastAsia="es-AR"/>
        </w:rPr>
        <w:t xml:space="preserve">Los miembros de los Tribunales podrán ser recusados por las partes cuando exista parentesco, amistad o enemistad manifiesta, interés directo, intervención previa, relación laboral con alguna de las partes, sanciones vigentes, litigios con el Colegio, incompatibilidades manifiestas </w:t>
      </w:r>
      <w:r w:rsidRPr="001B3E46">
        <w:rPr>
          <w:rFonts w:ascii="Arial" w:eastAsia="Times New Roman" w:hAnsi="Arial" w:cs="Arial"/>
          <w:sz w:val="21"/>
          <w:szCs w:val="21"/>
          <w:lang w:eastAsia="es-AR"/>
        </w:rPr>
        <w:t xml:space="preserve">interés directo o indirecto en el resultado del proceso, relación laboral o profesional con alguna de las partes </w:t>
      </w:r>
      <w:r w:rsidRPr="001B3E46">
        <w:rPr>
          <w:rFonts w:ascii="Arial" w:eastAsia="Times New Roman" w:hAnsi="Arial" w:cs="Arial"/>
          <w:lang w:eastAsia="es-AR"/>
        </w:rPr>
        <w:t xml:space="preserve">o cualquier circunstancia que comprometa su imparcialidad. Las partes deberán formular la recusación por escrito </w:t>
      </w:r>
      <w:r w:rsidRPr="001B3E46">
        <w:rPr>
          <w:rFonts w:ascii="Arial" w:eastAsia="Times New Roman" w:hAnsi="Arial" w:cs="Arial"/>
          <w:sz w:val="21"/>
          <w:szCs w:val="21"/>
          <w:lang w:eastAsia="es-AR"/>
        </w:rPr>
        <w:t>fundado y dentro del plazo de tres (3) días hábiles de notificada la integración del Tribunal o de conocida la causal respecto</w:t>
      </w:r>
      <w:r w:rsidRPr="001B3E46">
        <w:rPr>
          <w:rFonts w:ascii="Arial" w:eastAsia="Times New Roman" w:hAnsi="Arial" w:cs="Arial"/>
          <w:lang w:eastAsia="es-AR"/>
        </w:rPr>
        <w:t xml:space="preserve"> de las recusaciones. </w:t>
      </w:r>
      <w:r w:rsidRPr="001B3E46">
        <w:rPr>
          <w:rFonts w:ascii="Arial" w:eastAsia="Times New Roman" w:hAnsi="Arial" w:cs="Arial"/>
          <w:sz w:val="21"/>
          <w:szCs w:val="21"/>
          <w:lang w:eastAsia="es-AR"/>
        </w:rPr>
        <w:t xml:space="preserve">El Tribunal resolverá fundadamente por escrito respecto de las recusaciones, con exclusión del miembro recusado, garantizando el principio de imparcialidad y el derecho de defensa. </w:t>
      </w:r>
      <w:r w:rsidRPr="001B3E46">
        <w:rPr>
          <w:rFonts w:ascii="Arial" w:eastAsia="Times New Roman" w:hAnsi="Arial" w:cs="Arial"/>
          <w:lang w:eastAsia="es-AR"/>
        </w:rPr>
        <w:t>La decisión es inapelable y se adjuntará al expediente</w:t>
      </w:r>
    </w:p>
    <w:p w14:paraId="2710A636" w14:textId="77777777" w:rsidR="001B3E46" w:rsidRPr="001B3E46" w:rsidRDefault="001B3E46" w:rsidP="001B3E46">
      <w:pPr>
        <w:spacing w:before="240" w:after="20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 10º</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Cesación:</w:t>
      </w:r>
      <w:r w:rsidRPr="001B3E46">
        <w:rPr>
          <w:rFonts w:ascii="Arial" w:eastAsia="Times New Roman" w:hAnsi="Arial" w:cs="Arial"/>
          <w:lang w:eastAsia="es-AR"/>
        </w:rPr>
        <w:t xml:space="preserve"> Son causas de cesación en el cargo: a) La renuncia por escrito, b) La decisión del Tribunal por una falta ética comprobada y sancionada reglamentariamente.</w:t>
      </w:r>
    </w:p>
    <w:p w14:paraId="44C51C3D"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58D939F5" w14:textId="77777777" w:rsidR="001B3E46" w:rsidRDefault="001B3E46" w:rsidP="001B3E46">
      <w:pPr>
        <w:shd w:val="clear" w:color="auto" w:fill="FFFFFF"/>
        <w:spacing w:after="0" w:line="240" w:lineRule="auto"/>
        <w:jc w:val="both"/>
        <w:rPr>
          <w:rFonts w:ascii="Arial" w:eastAsia="Times New Roman" w:hAnsi="Arial" w:cs="Arial"/>
          <w:b/>
          <w:bCs/>
          <w:lang w:eastAsia="es-AR"/>
        </w:rPr>
      </w:pPr>
      <w:r w:rsidRPr="001B3E46">
        <w:rPr>
          <w:rFonts w:ascii="Arial" w:eastAsia="Times New Roman" w:hAnsi="Arial" w:cs="Arial"/>
          <w:b/>
          <w:bCs/>
          <w:lang w:eastAsia="es-AR"/>
        </w:rPr>
        <w:t>CAPITULO II- Principios Generales</w:t>
      </w:r>
    </w:p>
    <w:p w14:paraId="20915821"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2EEA197"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11º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Ámbito de aplicación:</w:t>
      </w:r>
      <w:r w:rsidRPr="001B3E46">
        <w:rPr>
          <w:rFonts w:ascii="Arial" w:eastAsia="Times New Roman" w:hAnsi="Arial" w:cs="Arial"/>
          <w:lang w:eastAsia="es-AR"/>
        </w:rPr>
        <w:t xml:space="preserve"> El presente reglamento será de aplicación por el Tribunal de Ética y Disciplina y, cuando corresponda, por el Tribunal de Apelaciones del CPPS, respecto de las actuaciones de las y los profesionales de la psicología matriculados en la Institución, en toda conducta que pudiera constituir infracción ética o disciplinaria. El Tribunal de Apelaciones tiene por función actuar en los recursos interpuestos en contra de las Resoluciones de la Comisión Ejecutiva y las del Tribunal de Ética y Disciplina.</w:t>
      </w:r>
    </w:p>
    <w:p w14:paraId="17B9C8CB"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D58CA4C"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 xml:space="preserve">Artículo 12º - </w:t>
      </w:r>
      <w:r w:rsidRPr="001B3E46">
        <w:rPr>
          <w:rFonts w:ascii="Arial" w:eastAsia="Times New Roman" w:hAnsi="Arial" w:cs="Arial"/>
          <w:u w:val="single"/>
          <w:lang w:eastAsia="es-AR"/>
        </w:rPr>
        <w:t>Potestades del Tribunal de Ética y Disciplina:</w:t>
      </w:r>
      <w:r w:rsidRPr="001B3E46">
        <w:rPr>
          <w:rFonts w:ascii="Arial" w:eastAsia="Times New Roman" w:hAnsi="Arial" w:cs="Arial"/>
          <w:lang w:eastAsia="es-AR"/>
        </w:rPr>
        <w:t xml:space="preserve"> Sin perjuicio de las facultades conferidas por la Ley 8508/25, el Tribunal asumirá la dirección del proceso. Dispondrá de oficio toda medida necesaria para evitar nulidades, evitar la paralización del proceso, garantizar la economía procesal y procurar el esclarecimiento de los hechos. </w:t>
      </w:r>
      <w:r w:rsidRPr="001B3E46">
        <w:rPr>
          <w:rFonts w:ascii="Arial" w:eastAsia="Times New Roman" w:hAnsi="Arial" w:cs="Arial"/>
          <w:shd w:val="clear" w:color="auto" w:fill="FFFFFF"/>
          <w:lang w:eastAsia="es-AR"/>
        </w:rPr>
        <w:t>Podrá delegar diligencias en uno o varios de sus miembros.</w:t>
      </w:r>
      <w:r w:rsidRPr="001B3E46">
        <w:rPr>
          <w:rFonts w:ascii="Arial" w:eastAsia="Times New Roman" w:hAnsi="Arial" w:cs="Arial"/>
          <w:lang w:eastAsia="es-AR"/>
        </w:rPr>
        <w:t> </w:t>
      </w:r>
    </w:p>
    <w:p w14:paraId="62559914"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8DE7B72"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13º - </w:t>
      </w:r>
      <w:r w:rsidRPr="001B3E46">
        <w:rPr>
          <w:rFonts w:ascii="Arial" w:eastAsia="Times New Roman" w:hAnsi="Arial" w:cs="Arial"/>
          <w:u w:val="single"/>
          <w:lang w:eastAsia="es-AR"/>
        </w:rPr>
        <w:t>Facultad de oír a los interesados:</w:t>
      </w:r>
      <w:r w:rsidRPr="001B3E46">
        <w:rPr>
          <w:rFonts w:ascii="Arial" w:eastAsia="Times New Roman" w:hAnsi="Arial" w:cs="Arial"/>
          <w:lang w:eastAsia="es-AR"/>
        </w:rPr>
        <w:t xml:space="preserve"> Una vez recibida la denuncia y antes de disponer la formación de causa disciplinaria, el Tribunal podrá oír a los interesados si lo creyere útil al esclarecimiento de los hechos. Esta audiencia preliminar tendrá carácter informativo con el fin de favorecer la comprensión del conflicto, la reparación ética o la rectificación voluntaria de la conducta cuando ello resulte pertinente y no afecte la investigación disciplinaria. </w:t>
      </w:r>
    </w:p>
    <w:p w14:paraId="5A327C76"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lang w:eastAsia="es-AR"/>
        </w:rPr>
        <w:t>Esta facultad es discrecional del Tribunal, sin que los interesados puedan requerir su convocatoria. </w:t>
      </w:r>
    </w:p>
    <w:p w14:paraId="5DDD8F9C"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17DB3E39"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14º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Fuera del asiento del tribunal:</w:t>
      </w:r>
      <w:r w:rsidRPr="001B3E46">
        <w:rPr>
          <w:rFonts w:ascii="Arial" w:eastAsia="Times New Roman" w:hAnsi="Arial" w:cs="Arial"/>
          <w:lang w:eastAsia="es-AR"/>
        </w:rPr>
        <w:t xml:space="preserve"> Cuando se deban tramitar pruebas fuera de la ciudad, asiento del Tribunal, el miembro encargado del trámite y el </w:t>
      </w:r>
      <w:proofErr w:type="gramStart"/>
      <w:r w:rsidRPr="001B3E46">
        <w:rPr>
          <w:rFonts w:ascii="Arial" w:eastAsia="Times New Roman" w:hAnsi="Arial" w:cs="Arial"/>
          <w:lang w:eastAsia="es-AR"/>
        </w:rPr>
        <w:t>Secretario</w:t>
      </w:r>
      <w:proofErr w:type="gramEnd"/>
      <w:r w:rsidRPr="001B3E46">
        <w:rPr>
          <w:rFonts w:ascii="Arial" w:eastAsia="Times New Roman" w:hAnsi="Arial" w:cs="Arial"/>
          <w:lang w:eastAsia="es-AR"/>
        </w:rPr>
        <w:t xml:space="preserve"> podrán constituirse donde se requiera su intervención.</w:t>
      </w:r>
    </w:p>
    <w:p w14:paraId="50EECF6C"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74983D58"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lastRenderedPageBreak/>
        <w:t>Artículo 15º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Paralización del procedimiento:</w:t>
      </w:r>
      <w:r w:rsidRPr="001B3E46">
        <w:rPr>
          <w:rFonts w:ascii="Arial" w:eastAsia="Times New Roman" w:hAnsi="Arial" w:cs="Arial"/>
          <w:lang w:eastAsia="es-AR"/>
        </w:rPr>
        <w:t xml:space="preserve"> Sin perjuicio de la independencia que tiene el Tribunal de Ética y Disciplina por competencia en razón de la materia, podrá disponerse de oficio o a petición del denunciante y/o denunciado, la paralización del procedimiento cuando por los mismos hechos estuviere pendiente resolución judicial. </w:t>
      </w:r>
    </w:p>
    <w:p w14:paraId="0F765461"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98FC702"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Artículo 16º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Otros hechos:</w:t>
      </w:r>
      <w:r w:rsidRPr="001B3E46">
        <w:rPr>
          <w:rFonts w:ascii="Arial" w:eastAsia="Times New Roman" w:hAnsi="Arial" w:cs="Arial"/>
          <w:lang w:eastAsia="es-AR"/>
        </w:rPr>
        <w:t xml:space="preserve"> El Tribunal de Ética y Disciplina no estará limitado a los hechos que hayan sido denunciados. Si de la instrucción resultare la existencia de otros hechos susceptibles de sanción disciplinaria, se correrá vista a la Comisión Ejecutiva de </w:t>
      </w:r>
      <w:proofErr w:type="gramStart"/>
      <w:r w:rsidRPr="001B3E46">
        <w:rPr>
          <w:rFonts w:ascii="Arial" w:eastAsia="Times New Roman" w:hAnsi="Arial" w:cs="Arial"/>
          <w:lang w:eastAsia="es-AR"/>
        </w:rPr>
        <w:t>éste</w:t>
      </w:r>
      <w:proofErr w:type="gramEnd"/>
      <w:r w:rsidRPr="001B3E46">
        <w:rPr>
          <w:rFonts w:ascii="Arial" w:eastAsia="Times New Roman" w:hAnsi="Arial" w:cs="Arial"/>
          <w:lang w:eastAsia="es-AR"/>
        </w:rPr>
        <w:t xml:space="preserve"> colegio para la promoción de la instancia disciplinaria si hubiera lugar a ello.</w:t>
      </w:r>
    </w:p>
    <w:p w14:paraId="2BD2734A"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39DB660"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CAPÍTULO III — Del denunciante y denunciado</w:t>
      </w:r>
    </w:p>
    <w:p w14:paraId="146A4836"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17º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Denunciante:</w:t>
      </w:r>
      <w:r w:rsidRPr="001B3E46">
        <w:rPr>
          <w:rFonts w:ascii="Arial" w:eastAsia="Times New Roman" w:hAnsi="Arial" w:cs="Arial"/>
          <w:lang w:eastAsia="es-AR"/>
        </w:rPr>
        <w:t xml:space="preserve"> El denunciante no constituye parte en el proceso seguido contra el matriculado, sin perjuicio de lo cual podrá ofrecer prueba conjuntamente con la denuncia, cuya producción se llevará a cabo una vez ratificada la misma y en la etapa procesal oportuna. El denunciante está obligado a brindar la más amplia colaboración para la investigación orientada al esclarecimiento de los </w:t>
      </w:r>
      <w:r w:rsidR="002B0022" w:rsidRPr="001B3E46">
        <w:rPr>
          <w:rFonts w:ascii="Arial" w:eastAsia="Times New Roman" w:hAnsi="Arial" w:cs="Arial"/>
          <w:lang w:eastAsia="es-AR"/>
        </w:rPr>
        <w:t>hechos.</w:t>
      </w:r>
    </w:p>
    <w:p w14:paraId="4C60F018"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3DE7B690"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18º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Garantía del denunciado:</w:t>
      </w:r>
      <w:r w:rsidRPr="001B3E46">
        <w:rPr>
          <w:rFonts w:ascii="Arial" w:eastAsia="Times New Roman" w:hAnsi="Arial" w:cs="Arial"/>
          <w:lang w:eastAsia="es-AR"/>
        </w:rPr>
        <w:t xml:space="preserve"> El silencio del denunciado no podrá interpretarse como presunción en su contra, ni conferir veracidad automática a los hechos denunciados o a los cargos que se le imputen. </w:t>
      </w:r>
    </w:p>
    <w:p w14:paraId="7D539716"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AD832F6"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19º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Presencialidad del denunciado:</w:t>
      </w:r>
      <w:r w:rsidRPr="001B3E46">
        <w:rPr>
          <w:rFonts w:ascii="Arial" w:eastAsia="Times New Roman" w:hAnsi="Arial" w:cs="Arial"/>
          <w:lang w:eastAsia="es-AR"/>
        </w:rPr>
        <w:t xml:space="preserve"> El denunciado y/o sus representantes debidamente designados tendrán derecho a presenciar los actos de instrucción, con excepción de aquellos en los que intervengan terceras personas y se encuentren comprometidos bienes jurídicos de carácter personalísimo. En tales casos, el Tribunal garantizará la reserva y protección de los derechos involucrados, sin perjuicio del acceso posterior a la información pertinente conforme a las normas procesales aplicables. </w:t>
      </w:r>
    </w:p>
    <w:p w14:paraId="2327C689"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7F82DF7" w14:textId="77777777" w:rsidR="001B3E46" w:rsidRDefault="001B3E46" w:rsidP="001B3E46">
      <w:pPr>
        <w:shd w:val="clear" w:color="auto" w:fill="FFFFFF"/>
        <w:spacing w:after="0" w:line="240" w:lineRule="auto"/>
        <w:jc w:val="both"/>
        <w:rPr>
          <w:rFonts w:ascii="Arial" w:eastAsia="Times New Roman" w:hAnsi="Arial" w:cs="Arial"/>
          <w:b/>
          <w:bCs/>
          <w:shd w:val="clear" w:color="auto" w:fill="FFFFFF"/>
          <w:lang w:eastAsia="es-AR"/>
        </w:rPr>
      </w:pPr>
      <w:r w:rsidRPr="001B3E46">
        <w:rPr>
          <w:rFonts w:ascii="Arial" w:eastAsia="Times New Roman" w:hAnsi="Arial" w:cs="Arial"/>
          <w:b/>
          <w:bCs/>
          <w:lang w:eastAsia="es-AR"/>
        </w:rPr>
        <w:t xml:space="preserve">CAPÍTULO IV — </w:t>
      </w:r>
      <w:r w:rsidRPr="001B3E46">
        <w:rPr>
          <w:rFonts w:ascii="Arial" w:eastAsia="Times New Roman" w:hAnsi="Arial" w:cs="Arial"/>
          <w:b/>
          <w:bCs/>
          <w:shd w:val="clear" w:color="auto" w:fill="FFFFFF"/>
          <w:lang w:eastAsia="es-AR"/>
        </w:rPr>
        <w:t>De los Actos Procesales </w:t>
      </w:r>
    </w:p>
    <w:p w14:paraId="17083F6A"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32758174"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20º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Carácter de las actuaciones:</w:t>
      </w:r>
      <w:r w:rsidRPr="001B3E46">
        <w:rPr>
          <w:rFonts w:ascii="Arial" w:eastAsia="Times New Roman" w:hAnsi="Arial" w:cs="Arial"/>
          <w:lang w:eastAsia="es-AR"/>
        </w:rPr>
        <w:t xml:space="preserve"> Las actuaciones disciplinarias podrán ser examinadas por el denunciado y/o sus representantes procesales debidamente acreditados, salvo que el Tribunal ordene el secreto. El sumario será secreto para terceros ajenos al proceso. </w:t>
      </w:r>
    </w:p>
    <w:p w14:paraId="60F3FE9A"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B7B5462" w14:textId="6643FB42"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21º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Copias de carácter reservado:</w:t>
      </w:r>
      <w:r w:rsidRPr="001B3E46">
        <w:rPr>
          <w:rFonts w:ascii="Arial" w:eastAsia="Times New Roman" w:hAnsi="Arial" w:cs="Arial"/>
          <w:lang w:eastAsia="es-AR"/>
        </w:rPr>
        <w:t xml:space="preserve"> Teniendo </w:t>
      </w:r>
      <w:r w:rsidR="00297A66" w:rsidRPr="001B3E46">
        <w:rPr>
          <w:rFonts w:ascii="Arial" w:eastAsia="Times New Roman" w:hAnsi="Arial" w:cs="Arial"/>
          <w:lang w:eastAsia="es-AR"/>
        </w:rPr>
        <w:t>este</w:t>
      </w:r>
      <w:r w:rsidRPr="001B3E46">
        <w:rPr>
          <w:rFonts w:ascii="Arial" w:eastAsia="Times New Roman" w:hAnsi="Arial" w:cs="Arial"/>
          <w:lang w:eastAsia="es-AR"/>
        </w:rPr>
        <w:t xml:space="preserve"> procedimiento carácter reservado, cuando deban practicarse traslados de copias de escritos y pruebas documentales, en todos los casos se entregarán bajo sobre cerrado y firmado por un integrante del Tribunal, dejando constancia de su contenido.</w:t>
      </w:r>
    </w:p>
    <w:p w14:paraId="1560DF70"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0688921"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 xml:space="preserve">Artículo 22º - </w:t>
      </w:r>
      <w:r w:rsidRPr="001B3E46">
        <w:rPr>
          <w:rFonts w:ascii="Arial" w:eastAsia="Times New Roman" w:hAnsi="Arial" w:cs="Arial"/>
          <w:u w:val="single"/>
          <w:lang w:eastAsia="es-AR"/>
        </w:rPr>
        <w:t>Regla general de notificaciones:</w:t>
      </w:r>
      <w:r w:rsidRPr="001B3E46">
        <w:rPr>
          <w:rFonts w:ascii="Arial" w:eastAsia="Times New Roman" w:hAnsi="Arial" w:cs="Arial"/>
          <w:lang w:eastAsia="es-AR"/>
        </w:rPr>
        <w:t xml:space="preserve"> Las notificaciones se practicarán personalmente o por cédula en el domicilio previamente constituido por el denunciante y denunciado.</w:t>
      </w:r>
    </w:p>
    <w:p w14:paraId="05618EBC"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AAD6A50"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 xml:space="preserve">Artículo 23º - </w:t>
      </w:r>
      <w:r w:rsidRPr="001B3E46">
        <w:rPr>
          <w:rFonts w:ascii="Arial" w:eastAsia="Times New Roman" w:hAnsi="Arial" w:cs="Arial"/>
          <w:u w:val="single"/>
          <w:lang w:eastAsia="es-AR"/>
        </w:rPr>
        <w:t>Notificación del pronunciamiento:</w:t>
      </w:r>
      <w:r w:rsidRPr="001B3E46">
        <w:rPr>
          <w:rFonts w:ascii="Arial" w:eastAsia="Times New Roman" w:hAnsi="Arial" w:cs="Arial"/>
          <w:lang w:eastAsia="es-AR"/>
        </w:rPr>
        <w:t xml:space="preserve"> El denunciante no será notificado de la resolución recaída en autos contra la que carece de recurso alguno.</w:t>
      </w:r>
    </w:p>
    <w:p w14:paraId="39D43264"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1C9DEA11"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 xml:space="preserve">Artículo 24º - </w:t>
      </w:r>
      <w:r w:rsidRPr="001B3E46">
        <w:rPr>
          <w:rFonts w:ascii="Arial" w:eastAsia="Times New Roman" w:hAnsi="Arial" w:cs="Arial"/>
          <w:u w:val="single"/>
          <w:lang w:eastAsia="es-AR"/>
        </w:rPr>
        <w:t>Préstamo del expediente:</w:t>
      </w:r>
      <w:r w:rsidRPr="001B3E46">
        <w:rPr>
          <w:rFonts w:ascii="Arial" w:eastAsia="Times New Roman" w:hAnsi="Arial" w:cs="Arial"/>
          <w:lang w:eastAsia="es-AR"/>
        </w:rPr>
        <w:t xml:space="preserve"> No se admite el préstamo de las actuaciones disciplinarias, las que sólo podrán ser examinadas en la sede del Tribunal por el denunciado y/o sus respectivos representantes procesales. La solicitud de extracción de copias deberá efectuarse por escrito en el marco del expediente en trámite.</w:t>
      </w:r>
    </w:p>
    <w:p w14:paraId="71294971" w14:textId="77777777" w:rsidR="001B3E46" w:rsidRPr="00E1163D" w:rsidRDefault="001B3E46" w:rsidP="001B3E46">
      <w:pPr>
        <w:shd w:val="clear" w:color="auto" w:fill="FFFFFF"/>
        <w:spacing w:after="0" w:line="240" w:lineRule="auto"/>
        <w:jc w:val="both"/>
        <w:rPr>
          <w:rFonts w:ascii="Times New Roman" w:eastAsia="Times New Roman" w:hAnsi="Times New Roman" w:cs="Times New Roman"/>
          <w:b/>
          <w:bCs/>
          <w:sz w:val="24"/>
          <w:szCs w:val="24"/>
          <w:lang w:eastAsia="es-AR"/>
        </w:rPr>
      </w:pPr>
    </w:p>
    <w:p w14:paraId="3A54F979" w14:textId="28CF32AD" w:rsidR="00E1163D" w:rsidRPr="0084700C" w:rsidRDefault="00E1163D" w:rsidP="00E1163D">
      <w:pPr>
        <w:shd w:val="clear" w:color="auto" w:fill="FFFFFF"/>
        <w:spacing w:after="0" w:line="240" w:lineRule="auto"/>
        <w:jc w:val="both"/>
        <w:rPr>
          <w:rFonts w:ascii="Arial" w:eastAsia="Times New Roman" w:hAnsi="Arial" w:cs="Arial"/>
          <w:lang w:eastAsia="es-AR"/>
        </w:rPr>
      </w:pPr>
      <w:proofErr w:type="gramStart"/>
      <w:r w:rsidRPr="0084700C">
        <w:rPr>
          <w:rFonts w:ascii="Arial" w:eastAsia="Times New Roman" w:hAnsi="Arial" w:cs="Arial"/>
          <w:b/>
          <w:bCs/>
          <w:lang w:eastAsia="es-AR"/>
        </w:rPr>
        <w:t xml:space="preserve">Articulo  </w:t>
      </w:r>
      <w:r w:rsidR="005C2FC2" w:rsidRPr="0084700C">
        <w:rPr>
          <w:rFonts w:ascii="Arial" w:eastAsia="Times New Roman" w:hAnsi="Arial" w:cs="Arial"/>
          <w:b/>
          <w:bCs/>
          <w:lang w:eastAsia="es-AR"/>
        </w:rPr>
        <w:t>24º</w:t>
      </w:r>
      <w:proofErr w:type="gramEnd"/>
      <w:r w:rsidR="005C2FC2" w:rsidRPr="0084700C">
        <w:rPr>
          <w:rFonts w:ascii="Arial" w:eastAsia="Times New Roman" w:hAnsi="Arial" w:cs="Arial"/>
          <w:b/>
          <w:bCs/>
          <w:lang w:eastAsia="es-AR"/>
        </w:rPr>
        <w:t xml:space="preserve"> </w:t>
      </w:r>
      <w:proofErr w:type="gramStart"/>
      <w:r w:rsidR="005C2FC2" w:rsidRPr="0084700C">
        <w:rPr>
          <w:rFonts w:ascii="Arial" w:eastAsia="Times New Roman" w:hAnsi="Arial" w:cs="Arial"/>
          <w:b/>
          <w:bCs/>
          <w:lang w:eastAsia="es-AR"/>
        </w:rPr>
        <w:t>bis</w:t>
      </w:r>
      <w:r w:rsidRPr="0084700C">
        <w:rPr>
          <w:rFonts w:ascii="Arial" w:eastAsia="Times New Roman" w:hAnsi="Arial" w:cs="Arial"/>
          <w:lang w:eastAsia="es-AR"/>
        </w:rPr>
        <w:t xml:space="preserve">  :</w:t>
      </w:r>
      <w:proofErr w:type="gramEnd"/>
      <w:r w:rsidRPr="0084700C">
        <w:rPr>
          <w:rFonts w:ascii="Arial" w:eastAsia="Times New Roman" w:hAnsi="Arial" w:cs="Arial"/>
          <w:lang w:eastAsia="es-AR"/>
        </w:rPr>
        <w:t xml:space="preserve"> </w:t>
      </w:r>
      <w:proofErr w:type="gramStart"/>
      <w:r w:rsidRPr="0084700C">
        <w:rPr>
          <w:rFonts w:ascii="Arial" w:eastAsia="Times New Roman" w:hAnsi="Arial" w:cs="Arial"/>
          <w:u w:val="single"/>
          <w:lang w:eastAsia="es-AR"/>
        </w:rPr>
        <w:t>Resoluciones</w:t>
      </w:r>
      <w:r w:rsidR="005C2FC2" w:rsidRPr="0084700C">
        <w:rPr>
          <w:rFonts w:ascii="Arial" w:eastAsia="Times New Roman" w:hAnsi="Arial" w:cs="Arial"/>
          <w:u w:val="single"/>
          <w:lang w:eastAsia="es-AR"/>
        </w:rPr>
        <w:t xml:space="preserve"> .</w:t>
      </w:r>
      <w:proofErr w:type="gramEnd"/>
      <w:r w:rsidR="005C2FC2" w:rsidRPr="0084700C">
        <w:rPr>
          <w:rFonts w:ascii="Arial" w:eastAsia="Times New Roman" w:hAnsi="Arial" w:cs="Arial"/>
          <w:u w:val="single"/>
          <w:lang w:eastAsia="es-AR"/>
        </w:rPr>
        <w:t xml:space="preserve"> L</w:t>
      </w:r>
      <w:r w:rsidRPr="0084700C">
        <w:rPr>
          <w:rFonts w:ascii="Arial" w:eastAsia="Times New Roman" w:hAnsi="Arial" w:cs="Arial"/>
          <w:u w:val="single"/>
          <w:lang w:eastAsia="es-AR"/>
        </w:rPr>
        <w:t>os tribunales</w:t>
      </w:r>
      <w:r w:rsidR="005C2FC2" w:rsidRPr="0084700C">
        <w:rPr>
          <w:rFonts w:ascii="Arial" w:eastAsia="Times New Roman" w:hAnsi="Arial" w:cs="Arial"/>
          <w:u w:val="single"/>
          <w:lang w:eastAsia="es-AR"/>
        </w:rPr>
        <w:t xml:space="preserve"> d</w:t>
      </w:r>
      <w:r w:rsidRPr="0084700C">
        <w:rPr>
          <w:rFonts w:ascii="Arial" w:eastAsia="Times New Roman" w:hAnsi="Arial" w:cs="Arial"/>
          <w:u w:val="single"/>
          <w:lang w:eastAsia="es-AR"/>
        </w:rPr>
        <w:t>ictarán:  </w:t>
      </w:r>
    </w:p>
    <w:p w14:paraId="68F36601" w14:textId="77777777" w:rsidR="00E1163D" w:rsidRPr="0084700C" w:rsidRDefault="00E1163D" w:rsidP="00E1163D">
      <w:pPr>
        <w:numPr>
          <w:ilvl w:val="0"/>
          <w:numId w:val="30"/>
        </w:numPr>
        <w:shd w:val="clear" w:color="auto" w:fill="FFFFFF"/>
        <w:spacing w:after="0" w:line="240" w:lineRule="auto"/>
        <w:jc w:val="both"/>
        <w:rPr>
          <w:rFonts w:ascii="Arial" w:eastAsia="Times New Roman" w:hAnsi="Arial" w:cs="Arial"/>
          <w:lang w:eastAsia="es-AR"/>
        </w:rPr>
      </w:pPr>
      <w:r w:rsidRPr="0084700C">
        <w:rPr>
          <w:rFonts w:ascii="Arial" w:eastAsia="Times New Roman" w:hAnsi="Arial" w:cs="Arial"/>
          <w:lang w:eastAsia="es-AR"/>
        </w:rPr>
        <w:lastRenderedPageBreak/>
        <w:t>Decretos simples:  todas las actuaciones del Tribunal de Ética durante el procedimiento irán precedidas de decretos simples debidamente fechados que tenderán al desarrollo y continuidad del proceso disciplinario ordenando los actos de mera ejecución, </w:t>
      </w:r>
    </w:p>
    <w:p w14:paraId="5C9D2667" w14:textId="77777777" w:rsidR="00E1163D" w:rsidRPr="0084700C" w:rsidRDefault="00E1163D" w:rsidP="00E1163D">
      <w:pPr>
        <w:numPr>
          <w:ilvl w:val="0"/>
          <w:numId w:val="31"/>
        </w:numPr>
        <w:shd w:val="clear" w:color="auto" w:fill="FFFFFF"/>
        <w:spacing w:after="0" w:line="240" w:lineRule="auto"/>
        <w:jc w:val="both"/>
        <w:rPr>
          <w:rFonts w:ascii="Arial" w:eastAsia="Times New Roman" w:hAnsi="Arial" w:cs="Arial"/>
          <w:lang w:eastAsia="es-AR"/>
        </w:rPr>
      </w:pPr>
      <w:r w:rsidRPr="0084700C">
        <w:rPr>
          <w:rFonts w:ascii="Arial" w:eastAsia="Times New Roman" w:hAnsi="Arial" w:cs="Arial"/>
          <w:lang w:eastAsia="es-AR"/>
        </w:rPr>
        <w:t>Resoluciones de sustanciación:  para resolver cuestiones que se planteen durante el curso del proceso. </w:t>
      </w:r>
    </w:p>
    <w:p w14:paraId="13D728CB" w14:textId="77777777" w:rsidR="00E1163D" w:rsidRPr="0084700C" w:rsidRDefault="00E1163D" w:rsidP="00E1163D">
      <w:pPr>
        <w:numPr>
          <w:ilvl w:val="0"/>
          <w:numId w:val="32"/>
        </w:numPr>
        <w:shd w:val="clear" w:color="auto" w:fill="FFFFFF"/>
        <w:spacing w:after="0" w:line="240" w:lineRule="auto"/>
        <w:jc w:val="both"/>
        <w:rPr>
          <w:rFonts w:ascii="Arial" w:eastAsia="Times New Roman" w:hAnsi="Arial" w:cs="Arial"/>
          <w:lang w:eastAsia="es-AR"/>
        </w:rPr>
      </w:pPr>
      <w:r w:rsidRPr="0084700C">
        <w:rPr>
          <w:rFonts w:ascii="Arial" w:eastAsia="Times New Roman" w:hAnsi="Arial" w:cs="Arial"/>
          <w:lang w:eastAsia="es-AR"/>
        </w:rPr>
        <w:t>Resoluciones definitivas del Tribunal de Ética: para resolver el proceso de forma definitiva, ya sea con sanción o eximición.  </w:t>
      </w:r>
    </w:p>
    <w:p w14:paraId="4044B263" w14:textId="77777777" w:rsidR="00E1163D" w:rsidRPr="0084700C" w:rsidRDefault="00E1163D" w:rsidP="00E1163D">
      <w:pPr>
        <w:numPr>
          <w:ilvl w:val="0"/>
          <w:numId w:val="33"/>
        </w:numPr>
        <w:shd w:val="clear" w:color="auto" w:fill="FFFFFF"/>
        <w:spacing w:after="0" w:line="240" w:lineRule="auto"/>
        <w:jc w:val="both"/>
        <w:rPr>
          <w:rFonts w:ascii="Arial" w:eastAsia="Times New Roman" w:hAnsi="Arial" w:cs="Arial"/>
          <w:lang w:eastAsia="es-AR"/>
        </w:rPr>
      </w:pPr>
      <w:r w:rsidRPr="0084700C">
        <w:rPr>
          <w:rFonts w:ascii="Arial" w:eastAsia="Times New Roman" w:hAnsi="Arial" w:cs="Arial"/>
          <w:lang w:eastAsia="es-AR"/>
        </w:rPr>
        <w:t>Resoluciones definitivas del Tribunal de Apelaciones: para revisar y resolver las resoluciones definitivas del Tribunal de Ética, que contemplen las sanciones c) y d) del art 43 del Código de Ética.   </w:t>
      </w:r>
    </w:p>
    <w:p w14:paraId="4083B944" w14:textId="77777777" w:rsidR="00E1163D" w:rsidRDefault="00E1163D" w:rsidP="001B3E46">
      <w:pPr>
        <w:shd w:val="clear" w:color="auto" w:fill="FFFFFF"/>
        <w:spacing w:after="0" w:line="240" w:lineRule="auto"/>
        <w:jc w:val="both"/>
        <w:rPr>
          <w:rFonts w:ascii="Arial" w:eastAsia="Times New Roman" w:hAnsi="Arial" w:cs="Arial"/>
          <w:b/>
          <w:bCs/>
          <w:lang w:eastAsia="es-AR"/>
        </w:rPr>
      </w:pPr>
    </w:p>
    <w:p w14:paraId="57F367E4" w14:textId="553A816B" w:rsidR="001B3E46" w:rsidRDefault="001B3E46" w:rsidP="001B3E46">
      <w:pPr>
        <w:shd w:val="clear" w:color="auto" w:fill="FFFFFF"/>
        <w:spacing w:after="0" w:line="240" w:lineRule="auto"/>
        <w:jc w:val="both"/>
        <w:rPr>
          <w:rFonts w:ascii="Arial" w:eastAsia="Times New Roman" w:hAnsi="Arial" w:cs="Arial"/>
          <w:b/>
          <w:bCs/>
          <w:lang w:eastAsia="es-AR"/>
        </w:rPr>
      </w:pPr>
      <w:r w:rsidRPr="001B3E46">
        <w:rPr>
          <w:rFonts w:ascii="Arial" w:eastAsia="Times New Roman" w:hAnsi="Arial" w:cs="Arial"/>
          <w:b/>
          <w:bCs/>
          <w:lang w:eastAsia="es-AR"/>
        </w:rPr>
        <w:t xml:space="preserve">CAPÍTULO V — </w:t>
      </w:r>
      <w:r w:rsidRPr="001B3E46">
        <w:rPr>
          <w:rFonts w:ascii="Arial" w:eastAsia="Times New Roman" w:hAnsi="Arial" w:cs="Arial"/>
          <w:b/>
          <w:bCs/>
          <w:shd w:val="clear" w:color="auto" w:fill="FFFFFF"/>
          <w:lang w:eastAsia="es-AR"/>
        </w:rPr>
        <w:t>De la iniciación de los autos de instrucción</w:t>
      </w:r>
      <w:r w:rsidRPr="001B3E46">
        <w:rPr>
          <w:rFonts w:ascii="Arial" w:eastAsia="Times New Roman" w:hAnsi="Arial" w:cs="Arial"/>
          <w:b/>
          <w:bCs/>
          <w:lang w:eastAsia="es-AR"/>
        </w:rPr>
        <w:t> </w:t>
      </w:r>
    </w:p>
    <w:p w14:paraId="2FE568C6"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EF150B2" w14:textId="77777777" w:rsidR="001B3E46" w:rsidRDefault="001B3E46" w:rsidP="001B3E46">
      <w:pPr>
        <w:shd w:val="clear" w:color="auto" w:fill="FFFFFF"/>
        <w:spacing w:after="0" w:line="240" w:lineRule="auto"/>
        <w:jc w:val="both"/>
        <w:rPr>
          <w:rFonts w:ascii="Arial" w:eastAsia="Times New Roman" w:hAnsi="Arial" w:cs="Arial"/>
          <w:shd w:val="clear" w:color="auto" w:fill="FFFFFF"/>
          <w:lang w:eastAsia="es-AR"/>
        </w:rPr>
      </w:pPr>
      <w:r w:rsidRPr="001B3E46">
        <w:rPr>
          <w:rFonts w:ascii="Arial" w:eastAsia="Times New Roman" w:hAnsi="Arial" w:cs="Arial"/>
          <w:b/>
          <w:bCs/>
          <w:lang w:eastAsia="es-AR"/>
        </w:rPr>
        <w:t>Artículo 25º -</w:t>
      </w:r>
      <w:r w:rsidRPr="001B3E46">
        <w:rPr>
          <w:rFonts w:ascii="Arial" w:eastAsia="Times New Roman" w:hAnsi="Arial" w:cs="Arial"/>
          <w:shd w:val="clear" w:color="auto" w:fill="FFFFFF"/>
          <w:lang w:eastAsia="es-AR"/>
        </w:rPr>
        <w:t xml:space="preserve"> </w:t>
      </w:r>
      <w:r w:rsidRPr="001B3E46">
        <w:rPr>
          <w:rFonts w:ascii="Arial" w:eastAsia="Times New Roman" w:hAnsi="Arial" w:cs="Arial"/>
          <w:u w:val="single"/>
          <w:shd w:val="clear" w:color="auto" w:fill="FFFFFF"/>
          <w:lang w:eastAsia="es-AR"/>
        </w:rPr>
        <w:t>Formas de Iniciación:</w:t>
      </w:r>
      <w:r w:rsidRPr="001B3E46">
        <w:rPr>
          <w:rFonts w:ascii="Arial" w:eastAsia="Times New Roman" w:hAnsi="Arial" w:cs="Arial"/>
          <w:shd w:val="clear" w:color="auto" w:fill="FFFFFF"/>
          <w:lang w:eastAsia="es-AR"/>
        </w:rPr>
        <w:t xml:space="preserve"> El Tribunal de Ética y Disciplina procederá por denuncia o de oficio a instancia de la Comisión Ejecutiva, estando facultado para iniciar actuaciones disciplinarias cuando existan elementos que justifiquen la apertura del procedimiento, ya sea por denuncia formal o por conocimiento directo de hechos que pudieran constituir infracción ética o profesional. La iniciación se regirá por lo establecido en el presente reglamento y por las normas complementarias dictadas por el CPPS. </w:t>
      </w:r>
    </w:p>
    <w:p w14:paraId="5AB16B31"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636A2F49"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26º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Iniciación de oficio:</w:t>
      </w:r>
      <w:r w:rsidRPr="001B3E46">
        <w:rPr>
          <w:rFonts w:ascii="Arial" w:eastAsia="Times New Roman" w:hAnsi="Arial" w:cs="Arial"/>
          <w:lang w:eastAsia="es-AR"/>
        </w:rPr>
        <w:t xml:space="preserve"> Cuando la Comisión Ejecutiva decida iniciar una causa de oficio, se labrará acta en la que se precise la identidad de la persona contra quien se dirigen los cargos y la relación circunstanciada de los hechos que fundamentan la investigación. El acta deberá ser suscripta por los miembros intervinientes y remitida al Tribunal de Ética y Disciplina para la apertura formal del procedimiento. </w:t>
      </w:r>
    </w:p>
    <w:p w14:paraId="7BA4E05A"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2DBDD508" w14:textId="1620F5F6" w:rsidR="0087564D" w:rsidRPr="0084700C" w:rsidRDefault="001B3E46" w:rsidP="005C2FC2">
      <w:pPr>
        <w:spacing w:after="0" w:line="240" w:lineRule="auto"/>
        <w:ind w:firstLine="720"/>
        <w:jc w:val="both"/>
        <w:rPr>
          <w:rFonts w:ascii="Arial" w:hAnsi="Arial" w:cs="Arial"/>
        </w:rPr>
      </w:pPr>
      <w:r w:rsidRPr="001B3E46">
        <w:rPr>
          <w:rFonts w:ascii="Arial" w:eastAsia="Times New Roman" w:hAnsi="Arial" w:cs="Arial"/>
          <w:b/>
          <w:bCs/>
          <w:lang w:eastAsia="es-AR"/>
        </w:rPr>
        <w:t>Artículo 27º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Requisitos de la denuncia:</w:t>
      </w:r>
      <w:r w:rsidRPr="001B3E46">
        <w:rPr>
          <w:rFonts w:ascii="Arial" w:eastAsia="Times New Roman" w:hAnsi="Arial" w:cs="Arial"/>
          <w:lang w:eastAsia="es-AR"/>
        </w:rPr>
        <w:t xml:space="preserve"> La denuncia</w:t>
      </w:r>
      <w:r w:rsidR="00CD6024" w:rsidRPr="0084700C">
        <w:rPr>
          <w:rFonts w:ascii="Arial" w:eastAsia="Times New Roman" w:hAnsi="Arial" w:cs="Arial"/>
          <w:lang w:eastAsia="es-AR"/>
        </w:rPr>
        <w:t>, en conformidad con el art. 33 del Código de Ética,</w:t>
      </w:r>
      <w:r w:rsidRPr="0084700C">
        <w:rPr>
          <w:rFonts w:ascii="Arial" w:eastAsia="Times New Roman" w:hAnsi="Arial" w:cs="Arial"/>
          <w:lang w:eastAsia="es-AR"/>
        </w:rPr>
        <w:t xml:space="preserve"> deberá incluir la identificación de la persona imputada, su domicilio, el relato claro y cronológico de los hechos, los antecedentes y las pruebas o indicios que se invoquen, así como la identificación y domicilio del denunciante, quien deberá constituir domicilio </w:t>
      </w:r>
      <w:proofErr w:type="gramStart"/>
      <w:r w:rsidRPr="0084700C">
        <w:rPr>
          <w:rFonts w:ascii="Arial" w:eastAsia="Times New Roman" w:hAnsi="Arial" w:cs="Arial"/>
          <w:lang w:eastAsia="es-AR"/>
        </w:rPr>
        <w:t>dentro  de</w:t>
      </w:r>
      <w:proofErr w:type="gramEnd"/>
      <w:r w:rsidRPr="0084700C">
        <w:rPr>
          <w:rFonts w:ascii="Arial" w:eastAsia="Times New Roman" w:hAnsi="Arial" w:cs="Arial"/>
          <w:lang w:eastAsia="es-AR"/>
        </w:rPr>
        <w:t xml:space="preserve"> la </w:t>
      </w:r>
      <w:r w:rsidR="00CD6024" w:rsidRPr="0084700C">
        <w:rPr>
          <w:rFonts w:ascii="Arial" w:eastAsia="Times New Roman" w:hAnsi="Arial" w:cs="Arial"/>
          <w:lang w:eastAsia="es-AR"/>
        </w:rPr>
        <w:t>Provincia</w:t>
      </w:r>
      <w:r w:rsidRPr="0084700C">
        <w:rPr>
          <w:rFonts w:ascii="Arial" w:eastAsia="Times New Roman" w:hAnsi="Arial" w:cs="Arial"/>
          <w:lang w:eastAsia="es-AR"/>
        </w:rPr>
        <w:t xml:space="preserve"> de Salta</w:t>
      </w:r>
      <w:r w:rsidR="00CD6024" w:rsidRPr="0084700C">
        <w:rPr>
          <w:rFonts w:ascii="Arial" w:eastAsia="Times New Roman" w:hAnsi="Arial" w:cs="Arial"/>
          <w:lang w:eastAsia="es-AR"/>
        </w:rPr>
        <w:t>.</w:t>
      </w:r>
      <w:r w:rsidRPr="0084700C">
        <w:rPr>
          <w:rFonts w:ascii="Arial" w:eastAsia="Times New Roman" w:hAnsi="Arial" w:cs="Arial"/>
          <w:lang w:eastAsia="es-AR"/>
        </w:rPr>
        <w:t> </w:t>
      </w:r>
      <w:r w:rsidR="0087564D" w:rsidRPr="0084700C">
        <w:rPr>
          <w:rFonts w:ascii="Arial" w:hAnsi="Arial" w:cs="Arial"/>
        </w:rPr>
        <w:t>La presentación deberá realizarse por escrito en formato papel, en sobre cerrado, debidamente foliada, con copia simple del DNI y acompañada de una copia y de la documentación original correspondiente. Toda presentación de escritos y comunicaciones formales dirigidas al Tribunal de Ética y Disciplina deberá efectuarse bajo la misma modalidad.</w:t>
      </w:r>
      <w:r w:rsidR="006700FE" w:rsidRPr="0084700C">
        <w:rPr>
          <w:rFonts w:ascii="Arial" w:hAnsi="Arial" w:cs="Arial"/>
        </w:rPr>
        <w:t xml:space="preserve"> Las denuncias y la documentación vinculada a causas en trámite ante el Tribunal de Ética y Disciplina del CPPS deberán presentarse exclusivamente por Mesa de Entradas de la Institución, en días y horarios hábiles. </w:t>
      </w:r>
    </w:p>
    <w:p w14:paraId="56FA531C" w14:textId="379B1AB6" w:rsidR="00FD5A69" w:rsidRPr="00DB1A9A" w:rsidRDefault="00FD5A69" w:rsidP="00FD5A69">
      <w:pPr>
        <w:jc w:val="both"/>
        <w:rPr>
          <w:rFonts w:ascii="Arial" w:hAnsi="Arial" w:cs="Arial"/>
          <w:i/>
          <w:iCs/>
          <w:lang w:val="es-ES"/>
        </w:rPr>
      </w:pPr>
      <w:r w:rsidRPr="0084700C">
        <w:rPr>
          <w:rFonts w:ascii="Arial" w:hAnsi="Arial" w:cs="Arial"/>
          <w:lang w:val="es-ES"/>
        </w:rPr>
        <w:t>Excepcionalmente, el denunciante que se encuentra a más de 100 km de la sede del CPPS, podrá realizar la denuncia mediante correo electrónico institucional del Tribunal de Ética y Disciplina, bajo Declaración Jurada, cumplimentando los requisitos dispuestos. De la misma manera, el denunciado que se encuentre más de 100 km, podrá realizar la presentación de</w:t>
      </w:r>
      <w:r w:rsidR="00DB1A9A" w:rsidRPr="0084700C">
        <w:rPr>
          <w:rFonts w:ascii="Arial" w:hAnsi="Arial" w:cs="Arial"/>
          <w:lang w:val="es-ES"/>
        </w:rPr>
        <w:t xml:space="preserve"> escritos</w:t>
      </w:r>
      <w:r w:rsidRPr="0084700C">
        <w:rPr>
          <w:rFonts w:ascii="Arial" w:hAnsi="Arial" w:cs="Arial"/>
          <w:lang w:val="es-ES"/>
        </w:rPr>
        <w:t xml:space="preserve">, mediante </w:t>
      </w:r>
      <w:r w:rsidR="00DB1A9A" w:rsidRPr="0084700C">
        <w:rPr>
          <w:rFonts w:ascii="Arial" w:hAnsi="Arial" w:cs="Arial"/>
          <w:lang w:val="es-ES"/>
        </w:rPr>
        <w:t xml:space="preserve">el </w:t>
      </w:r>
      <w:r w:rsidRPr="0084700C">
        <w:rPr>
          <w:rFonts w:ascii="Arial" w:hAnsi="Arial" w:cs="Arial"/>
          <w:lang w:val="es-ES"/>
        </w:rPr>
        <w:t>correo electrónico institucional del Tribunal de Ética y Disciplina, con idénticos recaudos mencionados en el párrafo anterior.</w:t>
      </w:r>
      <w:r w:rsidR="00DB1A9A" w:rsidRPr="0084700C">
        <w:rPr>
          <w:rFonts w:ascii="Arial" w:hAnsi="Arial" w:cs="Arial"/>
          <w:lang w:val="es-ES"/>
        </w:rPr>
        <w:t xml:space="preserve"> </w:t>
      </w:r>
      <w:r w:rsidRPr="0084700C">
        <w:rPr>
          <w:rFonts w:ascii="Arial" w:hAnsi="Arial" w:cs="Arial"/>
          <w:lang w:val="es-ES"/>
        </w:rPr>
        <w:t>Fuera de esta situación específica, no se admitirán otras excepciones a la modalidad de presentación y notificación establecida por el Tribunal de Ética y Disciplina.</w:t>
      </w:r>
    </w:p>
    <w:p w14:paraId="43926CEF" w14:textId="77777777" w:rsidR="00FD5A69" w:rsidRPr="00AB18B8" w:rsidRDefault="00FD5A69" w:rsidP="005C2FC2">
      <w:pPr>
        <w:spacing w:after="0" w:line="240" w:lineRule="auto"/>
        <w:ind w:firstLine="720"/>
        <w:jc w:val="both"/>
        <w:rPr>
          <w:rFonts w:ascii="Arial" w:hAnsi="Arial" w:cs="Arial"/>
        </w:rPr>
      </w:pPr>
    </w:p>
    <w:p w14:paraId="541BB653"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Articulo 28 º</w:t>
      </w:r>
      <w:r w:rsidRPr="001B3E46">
        <w:rPr>
          <w:rFonts w:ascii="Arial" w:eastAsia="Times New Roman" w:hAnsi="Arial" w:cs="Arial"/>
          <w:lang w:eastAsia="es-AR"/>
        </w:rPr>
        <w:t xml:space="preserve"> - </w:t>
      </w:r>
      <w:r w:rsidRPr="001B3E46">
        <w:rPr>
          <w:rFonts w:ascii="Arial" w:eastAsia="Times New Roman" w:hAnsi="Arial" w:cs="Arial"/>
          <w:u w:val="single"/>
          <w:lang w:eastAsia="es-AR"/>
        </w:rPr>
        <w:t>Ratificación</w:t>
      </w:r>
      <w:r w:rsidRPr="001B3E46">
        <w:rPr>
          <w:rFonts w:ascii="Arial" w:eastAsia="Times New Roman" w:hAnsi="Arial" w:cs="Arial"/>
          <w:lang w:eastAsia="es-AR"/>
        </w:rPr>
        <w:t>: La denuncia deberá ratificarse o subsanarse los defectos formales dentro de los tres (3) días de intimado el denunciante a esos efectos, bajo apercibimiento de archivo de las actuaciones. No será necesaria la ratificación en caso de denuncia formulada por un colegiado. </w:t>
      </w:r>
    </w:p>
    <w:p w14:paraId="462E6538"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7CEDF1BA"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29º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Hechos graves:</w:t>
      </w:r>
      <w:r w:rsidRPr="001B3E46">
        <w:rPr>
          <w:rFonts w:ascii="Arial" w:eastAsia="Times New Roman" w:hAnsi="Arial" w:cs="Arial"/>
          <w:lang w:eastAsia="es-AR"/>
        </w:rPr>
        <w:t xml:space="preserve"> No ratificada la denuncia, no procederá el archivo cuando la misma se refiera a hechos graves que justifiquen una prosecución de la causa de oficio. En tal caso, se remitirán las actuaciones a la Comisión Ejecutiva, quien está facultada a iniciar causas disciplinarias de oficio cuando existan elementos que justifiquen la apertura del procedimiento. </w:t>
      </w:r>
    </w:p>
    <w:p w14:paraId="4F5F6B59"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1AA61C10"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30º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Verificación:</w:t>
      </w:r>
      <w:r w:rsidRPr="001B3E46">
        <w:rPr>
          <w:rFonts w:ascii="Arial" w:eastAsia="Times New Roman" w:hAnsi="Arial" w:cs="Arial"/>
          <w:lang w:eastAsia="es-AR"/>
        </w:rPr>
        <w:t xml:space="preserve"> Luego de recibida la denuncia o comunicación, el Tribunal verificará si se han cumplido los requisitos legales o subsanados sus defectos, procediendo en consecuencia.</w:t>
      </w:r>
    </w:p>
    <w:p w14:paraId="718F4669"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208D179E"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31º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Autodenuncia:</w:t>
      </w:r>
      <w:r w:rsidRPr="001B3E46">
        <w:rPr>
          <w:rFonts w:ascii="Arial" w:eastAsia="Times New Roman" w:hAnsi="Arial" w:cs="Arial"/>
          <w:lang w:eastAsia="es-AR"/>
        </w:rPr>
        <w:t xml:space="preserve"> En ningún caso será admitida por el Tribunal la denuncia del Colegiado para que se investigue su propia conducta profesional, debiéndose proceder al archivo de las actuaciones sin más trámite.</w:t>
      </w:r>
    </w:p>
    <w:p w14:paraId="5FCFCA69"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194F8F5"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32º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Prohibición de denunciar:</w:t>
      </w:r>
      <w:r w:rsidRPr="001B3E46">
        <w:rPr>
          <w:rFonts w:ascii="Arial" w:eastAsia="Times New Roman" w:hAnsi="Arial" w:cs="Arial"/>
          <w:lang w:eastAsia="es-AR"/>
        </w:rPr>
        <w:t xml:space="preserve"> No se admitirán denuncias contra ascendientes, descendientes, cónyuge, hermanos, colaterales o afines hasta el segundo grado, así como contra tutores, pupilos o personas con ostensible trato familiar. Esta prohibición no comprende las denuncias por transgresiones ejecutadas contra el denunciante o contra una persona cuyo parentesco sea igual o más próximo al que le une con el denunciado.</w:t>
      </w:r>
    </w:p>
    <w:p w14:paraId="0B1FAE8B"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5977AE50"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33º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Pedido de informe:</w:t>
      </w:r>
      <w:r w:rsidRPr="001B3E46">
        <w:rPr>
          <w:rFonts w:ascii="Arial" w:eastAsia="Times New Roman" w:hAnsi="Arial" w:cs="Arial"/>
          <w:lang w:eastAsia="es-AR"/>
        </w:rPr>
        <w:t xml:space="preserve"> Previo a declarar abierta la causa, el Tribunal de Ética y Disciplina deberá requerir a la Comisión Ejecutiva del colegio un informe que acredite si la persona denunciada se encuentra matriculada, sus domicilios declarados y sus antecedentes disciplinarios. </w:t>
      </w:r>
      <w:r w:rsidRPr="001B3E46">
        <w:rPr>
          <w:rFonts w:ascii="Arial" w:eastAsia="Times New Roman" w:hAnsi="Arial" w:cs="Arial"/>
          <w:sz w:val="21"/>
          <w:szCs w:val="21"/>
          <w:lang w:eastAsia="es-AR"/>
        </w:rPr>
        <w:t>Este informe será incorporado a las actuaciones como antecedente para la apertura formal del procedimiento.</w:t>
      </w:r>
      <w:r w:rsidRPr="001B3E46">
        <w:rPr>
          <w:rFonts w:ascii="Arial" w:eastAsia="Times New Roman" w:hAnsi="Arial" w:cs="Arial"/>
          <w:lang w:eastAsia="es-AR"/>
        </w:rPr>
        <w:t> </w:t>
      </w:r>
    </w:p>
    <w:p w14:paraId="5F670628"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E64173C"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34º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Formación de la causa disciplinaria:</w:t>
      </w:r>
      <w:r w:rsidRPr="001B3E46">
        <w:rPr>
          <w:rFonts w:ascii="Arial" w:eastAsia="Times New Roman" w:hAnsi="Arial" w:cs="Arial"/>
          <w:lang w:eastAsia="es-AR"/>
        </w:rPr>
        <w:t xml:space="preserve"> Si el hecho constituye prima facie una infracción disciplinaria y/o falta de ética profesional, el Tribunal de Ética y Disciplina deberá declarar abierta la causa. </w:t>
      </w:r>
    </w:p>
    <w:p w14:paraId="30DBFF16"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2D5C1DE"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35º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Traslado al denunciado:</w:t>
      </w:r>
      <w:r w:rsidRPr="001B3E46">
        <w:rPr>
          <w:rFonts w:ascii="Arial" w:eastAsia="Times New Roman" w:hAnsi="Arial" w:cs="Arial"/>
          <w:lang w:eastAsia="es-AR"/>
        </w:rPr>
        <w:t xml:space="preserve"> Se correrá traslado de la denuncia al denunciado en el domicilio informado por el colegio, emplazándolo para que dentro del plazo de diez (10) días hábiles comparezca, fije domicilio procesal dentro del radio de la ciudad asiento del Tribunal, produzca su defensa, acompañe la documentación que haga a su derecho y ofrezca la demás prueba de descargo. En el mismo acto deberá ejercer, en su caso, el derecho de recusación, para lo cual se le comunicará, en el primer traslado, la constitución del Tribunal. </w:t>
      </w:r>
    </w:p>
    <w:p w14:paraId="5D7B1114"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554B0548"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36º –</w:t>
      </w:r>
      <w:r w:rsidRPr="001B3E46">
        <w:rPr>
          <w:rFonts w:ascii="Arial" w:eastAsia="Times New Roman" w:hAnsi="Arial" w:cs="Arial"/>
          <w:lang w:eastAsia="es-AR"/>
        </w:rPr>
        <w:t> </w:t>
      </w:r>
      <w:r w:rsidRPr="001B3E46">
        <w:rPr>
          <w:rFonts w:ascii="Arial" w:eastAsia="Times New Roman" w:hAnsi="Arial" w:cs="Arial"/>
          <w:u w:val="single"/>
          <w:lang w:eastAsia="es-AR"/>
        </w:rPr>
        <w:t>Rebeldía del denunciado:</w:t>
      </w:r>
      <w:r w:rsidRPr="001B3E46">
        <w:rPr>
          <w:rFonts w:ascii="Arial" w:eastAsia="Times New Roman" w:hAnsi="Arial" w:cs="Arial"/>
          <w:lang w:eastAsia="es-AR"/>
        </w:rPr>
        <w:t xml:space="preserve"> Si el denunciado no compareciere ni presentare descargo dentro del plazo establecido en el emplazamiento, el Tribunal lo declarará en estado de rebeldía</w:t>
      </w:r>
      <w:r w:rsidR="005D7CF0">
        <w:rPr>
          <w:rFonts w:ascii="Arial" w:eastAsia="Times New Roman" w:hAnsi="Arial" w:cs="Arial"/>
          <w:lang w:eastAsia="es-AR"/>
        </w:rPr>
        <w:t>.</w:t>
      </w:r>
    </w:p>
    <w:p w14:paraId="3A1683E8"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CCF3293"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lang w:eastAsia="es-AR"/>
        </w:rPr>
        <w:t>La rebeldía no implica reconocimiento de los hechos denunciados, pero habilita al Tribunal a continuar el procedimiento disciplinario con las constancias obrantes en autos y las pruebas que estime pertinentes para el esclarecimiento de la verdad. El denunciado podrá comparecer en cualquier etapa del proceso, ejerciendo su derecho de defensa desde el estado en que se encuentre la causa, sin retrotraer las actuaciones ya cumplidas. La declaración de rebeldía será notificada y agregada al expediente. </w:t>
      </w:r>
    </w:p>
    <w:p w14:paraId="03D3FC56"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782459EB" w14:textId="77777777" w:rsidR="00DB1A9A" w:rsidRDefault="00DB1A9A" w:rsidP="001B3E46">
      <w:pPr>
        <w:shd w:val="clear" w:color="auto" w:fill="FFFFFF"/>
        <w:spacing w:after="0" w:line="240" w:lineRule="auto"/>
        <w:jc w:val="both"/>
        <w:rPr>
          <w:rFonts w:ascii="Arial" w:eastAsia="Times New Roman" w:hAnsi="Arial" w:cs="Arial"/>
          <w:b/>
          <w:bCs/>
          <w:lang w:eastAsia="es-AR"/>
        </w:rPr>
      </w:pPr>
    </w:p>
    <w:p w14:paraId="768414EE" w14:textId="726DC4D0" w:rsidR="001B3E46" w:rsidRDefault="001B3E46" w:rsidP="001B3E46">
      <w:pPr>
        <w:shd w:val="clear" w:color="auto" w:fill="FFFFFF"/>
        <w:spacing w:after="0" w:line="240" w:lineRule="auto"/>
        <w:jc w:val="both"/>
        <w:rPr>
          <w:rFonts w:ascii="Arial" w:eastAsia="Times New Roman" w:hAnsi="Arial" w:cs="Arial"/>
          <w:b/>
          <w:bCs/>
          <w:lang w:eastAsia="es-AR"/>
        </w:rPr>
      </w:pPr>
      <w:r w:rsidRPr="001B3E46">
        <w:rPr>
          <w:rFonts w:ascii="Arial" w:eastAsia="Times New Roman" w:hAnsi="Arial" w:cs="Arial"/>
          <w:b/>
          <w:bCs/>
          <w:lang w:eastAsia="es-AR"/>
        </w:rPr>
        <w:t>CAPÍTULO VI —</w:t>
      </w:r>
      <w:r w:rsidRPr="001B3E46">
        <w:rPr>
          <w:rFonts w:ascii="Arial" w:eastAsia="Times New Roman" w:hAnsi="Arial" w:cs="Arial"/>
          <w:b/>
          <w:bCs/>
          <w:shd w:val="clear" w:color="auto" w:fill="FFFFFF"/>
          <w:lang w:eastAsia="es-AR"/>
        </w:rPr>
        <w:t xml:space="preserve"> </w:t>
      </w:r>
      <w:r w:rsidRPr="001B3E46">
        <w:rPr>
          <w:rFonts w:ascii="Arial" w:eastAsia="Times New Roman" w:hAnsi="Arial" w:cs="Arial"/>
          <w:b/>
          <w:bCs/>
          <w:lang w:eastAsia="es-AR"/>
        </w:rPr>
        <w:t>De la prueba</w:t>
      </w:r>
    </w:p>
    <w:p w14:paraId="4423D650"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2DE18B9D"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lastRenderedPageBreak/>
        <w:t xml:space="preserve">Artículo 37º - </w:t>
      </w:r>
      <w:r w:rsidRPr="001B3E46">
        <w:rPr>
          <w:rFonts w:ascii="Arial" w:eastAsia="Times New Roman" w:hAnsi="Arial" w:cs="Arial"/>
          <w:u w:val="single"/>
          <w:lang w:eastAsia="es-AR"/>
        </w:rPr>
        <w:t>Sustanciación de la prueba:</w:t>
      </w:r>
      <w:r w:rsidRPr="001B3E46">
        <w:rPr>
          <w:rFonts w:ascii="Arial" w:eastAsia="Times New Roman" w:hAnsi="Arial" w:cs="Arial"/>
          <w:lang w:eastAsia="es-AR"/>
        </w:rPr>
        <w:t xml:space="preserve"> Cumplido el traslado por el Art. 35 del </w:t>
      </w:r>
      <w:r w:rsidR="005D7CF0" w:rsidRPr="001B3E46">
        <w:rPr>
          <w:rFonts w:ascii="Arial" w:eastAsia="Times New Roman" w:hAnsi="Arial" w:cs="Arial"/>
          <w:lang w:eastAsia="es-AR"/>
        </w:rPr>
        <w:t>presente,</w:t>
      </w:r>
      <w:r w:rsidRPr="001B3E46">
        <w:rPr>
          <w:rFonts w:ascii="Arial" w:eastAsia="Times New Roman" w:hAnsi="Arial" w:cs="Arial"/>
          <w:lang w:eastAsia="es-AR"/>
        </w:rPr>
        <w:t xml:space="preserve"> se procederá a producir la prueba ofrecida. El denunciado podrá proponer diligencias. El Tribunal las practicará cuando las considere pertinentes y útiles. La denegación dará lugar al recurso de reposición únicamente.</w:t>
      </w:r>
    </w:p>
    <w:p w14:paraId="40B5C3A0"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181EB6CE"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38º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Plazo de prueba:</w:t>
      </w:r>
      <w:r w:rsidRPr="001B3E46">
        <w:rPr>
          <w:rFonts w:ascii="Arial" w:eastAsia="Times New Roman" w:hAnsi="Arial" w:cs="Arial"/>
          <w:lang w:eastAsia="es-AR"/>
        </w:rPr>
        <w:t xml:space="preserve"> Para la recepción de las pruebas que el Tribunal declare admisibles, se fijará un término que no exceda de veinte (20) días hábiles.</w:t>
      </w:r>
    </w:p>
    <w:p w14:paraId="6D57C2F7"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5ADF7E88"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39º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Producción de la prueba:</w:t>
      </w:r>
      <w:r w:rsidRPr="001B3E46">
        <w:rPr>
          <w:rFonts w:ascii="Arial" w:eastAsia="Times New Roman" w:hAnsi="Arial" w:cs="Arial"/>
          <w:lang w:eastAsia="es-AR"/>
        </w:rPr>
        <w:t xml:space="preserve"> Para la producción de la prueba, el Tribunal de Ética y Disciplina procederá de oficio, estando facultado para disponer todas las medidas conducentes para la investigación de los hechos, pudiendo delegar diligencias en uno o varios de sus miembros. Ello será sin perjuicio de la necesaria colaboración que tanto el denunciante como el denunciado deberán brindar, según la naturaleza de la prueba de que se trate. </w:t>
      </w:r>
    </w:p>
    <w:p w14:paraId="4B060A89"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1CF0F86"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40º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Prueba de testigos y forma de examen:</w:t>
      </w:r>
      <w:r w:rsidRPr="001B3E46">
        <w:rPr>
          <w:rFonts w:ascii="Arial" w:eastAsia="Times New Roman" w:hAnsi="Arial" w:cs="Arial"/>
          <w:lang w:eastAsia="es-AR"/>
        </w:rPr>
        <w:t xml:space="preserve"> El testigo, munido de su documento de identidad y previo juramento de decir verdad bajo apercibimiento de ley, será interrogado acerca de su nombre y apellido, profesión, fecha de nacimiento, domicilio, número de documento de identidad y por las generales de la ley. Acto seguido, el Tribunal y el denunciado podrán formular preguntas al testigo, que consideren útiles y pertinentes para el esclarecimiento de los hechos. Las preguntas formuladas por el denunciado deberán ser presentadas por escrito en forma previa a la realización de la audiencia, sin perjuicio de su posterior ampliación. Las mismas deberán ser pertinentes en razón de los hechos investigados y no podrán ser indicativas. </w:t>
      </w:r>
    </w:p>
    <w:p w14:paraId="3F9354C8"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122852FA"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41º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Expedientes pedidos como prueba:</w:t>
      </w:r>
      <w:r w:rsidRPr="001B3E46">
        <w:rPr>
          <w:rFonts w:ascii="Arial" w:eastAsia="Times New Roman" w:hAnsi="Arial" w:cs="Arial"/>
          <w:lang w:eastAsia="es-AR"/>
        </w:rPr>
        <w:t xml:space="preserve"> Si alguno de los interesados ofreciere como prueba un expediente judicial o administrativo en trámite, el mismo será requerido por el Tribunal cuando las actuaciones disciplinarias se encuentren en estado de resolver, salvo que se solicitare su remisión antes de formularse los alegatos, en cuyo caso se examinará la procedencia del pedido. El rechazo de esta solicitud sólo podrá ser recurrido por revocatoria. </w:t>
      </w:r>
    </w:p>
    <w:p w14:paraId="0286FE24" w14:textId="77777777" w:rsidR="00915371" w:rsidRPr="001B3E46" w:rsidRDefault="00915371"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3003FDE3"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Artículo 42º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Alegatos:</w:t>
      </w:r>
      <w:r w:rsidRPr="001B3E46">
        <w:rPr>
          <w:rFonts w:ascii="Arial" w:eastAsia="Times New Roman" w:hAnsi="Arial" w:cs="Arial"/>
          <w:lang w:eastAsia="es-AR"/>
        </w:rPr>
        <w:t xml:space="preserve"> Clausurado el trámite de prueba, los autos se pondrán en la oficina a </w:t>
      </w:r>
      <w:r w:rsidR="002B0022" w:rsidRPr="001B3E46">
        <w:rPr>
          <w:rFonts w:ascii="Arial" w:eastAsia="Times New Roman" w:hAnsi="Arial" w:cs="Arial"/>
          <w:lang w:eastAsia="es-AR"/>
        </w:rPr>
        <w:t>disposición del</w:t>
      </w:r>
      <w:r w:rsidRPr="001B3E46">
        <w:rPr>
          <w:rFonts w:ascii="Arial" w:eastAsia="Times New Roman" w:hAnsi="Arial" w:cs="Arial"/>
          <w:lang w:eastAsia="es-AR"/>
        </w:rPr>
        <w:t xml:space="preserve"> denunciado para que, dentro del plazo de seis (6) días perentorios a partir de su notificación, formule sus alegatos. </w:t>
      </w:r>
    </w:p>
    <w:p w14:paraId="242FC8BB"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6DE87B09" w14:textId="77777777" w:rsidR="001B3E46" w:rsidRDefault="001B3E46" w:rsidP="001B3E46">
      <w:pPr>
        <w:shd w:val="clear" w:color="auto" w:fill="FFFFFF"/>
        <w:spacing w:after="0" w:line="240" w:lineRule="auto"/>
        <w:jc w:val="both"/>
        <w:rPr>
          <w:rFonts w:ascii="Arial" w:eastAsia="Times New Roman" w:hAnsi="Arial" w:cs="Arial"/>
          <w:b/>
          <w:bCs/>
          <w:lang w:eastAsia="es-AR"/>
        </w:rPr>
      </w:pPr>
      <w:r w:rsidRPr="001B3E46">
        <w:rPr>
          <w:rFonts w:ascii="Arial" w:eastAsia="Times New Roman" w:hAnsi="Arial" w:cs="Arial"/>
          <w:b/>
          <w:bCs/>
          <w:lang w:eastAsia="es-AR"/>
        </w:rPr>
        <w:t>CAPÍTULO VII —</w:t>
      </w:r>
      <w:r w:rsidRPr="001B3E46">
        <w:rPr>
          <w:rFonts w:ascii="Arial" w:eastAsia="Times New Roman" w:hAnsi="Arial" w:cs="Arial"/>
          <w:lang w:eastAsia="es-AR"/>
        </w:rPr>
        <w:t xml:space="preserve"> </w:t>
      </w:r>
      <w:r w:rsidRPr="001B3E46">
        <w:rPr>
          <w:rFonts w:ascii="Arial" w:eastAsia="Times New Roman" w:hAnsi="Arial" w:cs="Arial"/>
          <w:b/>
          <w:bCs/>
          <w:lang w:eastAsia="es-AR"/>
        </w:rPr>
        <w:t>Del pronunciamiento</w:t>
      </w:r>
    </w:p>
    <w:p w14:paraId="0AC503FB"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3366377" w14:textId="77777777" w:rsidR="001B3E46" w:rsidRDefault="001B3E46" w:rsidP="001B3E46">
      <w:pPr>
        <w:shd w:val="clear" w:color="auto" w:fill="FFFFFF"/>
        <w:spacing w:after="0" w:line="240" w:lineRule="auto"/>
        <w:jc w:val="both"/>
        <w:rPr>
          <w:rFonts w:ascii="Arial" w:eastAsia="Times New Roman" w:hAnsi="Arial" w:cs="Arial"/>
          <w:sz w:val="21"/>
          <w:szCs w:val="21"/>
          <w:shd w:val="clear" w:color="auto" w:fill="FFFFFF"/>
          <w:lang w:eastAsia="es-AR"/>
        </w:rPr>
      </w:pPr>
      <w:r w:rsidRPr="001B3E46">
        <w:rPr>
          <w:rFonts w:ascii="Arial" w:eastAsia="Times New Roman" w:hAnsi="Arial" w:cs="Arial"/>
          <w:b/>
          <w:bCs/>
          <w:lang w:eastAsia="es-AR"/>
        </w:rPr>
        <w:t>Artículo 43º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Resolución:</w:t>
      </w:r>
      <w:r w:rsidRPr="001B3E46">
        <w:rPr>
          <w:rFonts w:ascii="Arial" w:eastAsia="Times New Roman" w:hAnsi="Arial" w:cs="Arial"/>
          <w:lang w:eastAsia="es-AR"/>
        </w:rPr>
        <w:t xml:space="preserve"> La resolución deberá dictarse dentro de un plazo de veinte (20) días, contado desde que la causa se encuentre en estado de resolver. </w:t>
      </w:r>
      <w:r w:rsidRPr="001B3E46">
        <w:rPr>
          <w:rFonts w:ascii="Arial" w:eastAsia="Times New Roman" w:hAnsi="Arial" w:cs="Arial"/>
          <w:sz w:val="21"/>
          <w:szCs w:val="21"/>
          <w:shd w:val="clear" w:color="auto" w:fill="FFFFFF"/>
          <w:lang w:eastAsia="es-AR"/>
        </w:rPr>
        <w:t>Vencido dicho término sin el dictado de la resolución, el interesado podrá solicitar pronto despacho y transcurridos 10 (diez) días hábiles de esta última diligencia sin que el Tribunal se expida, dará lugar al solicitante a pedir el archivo de las actuaciones y el correspondiente rechazo a la denuncia formulada.</w:t>
      </w:r>
    </w:p>
    <w:p w14:paraId="18929750"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4AC38BB0" w14:textId="77777777" w:rsidR="001B3E46" w:rsidRDefault="001B3E46" w:rsidP="001B3E46">
      <w:pPr>
        <w:shd w:val="clear" w:color="auto" w:fill="FFFFFF"/>
        <w:spacing w:after="0" w:line="240" w:lineRule="auto"/>
        <w:jc w:val="both"/>
        <w:rPr>
          <w:rFonts w:ascii="Arial" w:eastAsia="Times New Roman" w:hAnsi="Arial" w:cs="Arial"/>
          <w:sz w:val="21"/>
          <w:szCs w:val="21"/>
          <w:lang w:eastAsia="es-AR"/>
        </w:rPr>
      </w:pPr>
      <w:r w:rsidRPr="001B3E46">
        <w:rPr>
          <w:rFonts w:ascii="Arial" w:eastAsia="Times New Roman" w:hAnsi="Arial" w:cs="Arial"/>
          <w:b/>
          <w:bCs/>
          <w:lang w:eastAsia="es-AR"/>
        </w:rPr>
        <w:t>Artículo 44º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Forma y contenido de la sanción:</w:t>
      </w:r>
      <w:r w:rsidRPr="001B3E46">
        <w:rPr>
          <w:rFonts w:ascii="Arial" w:eastAsia="Times New Roman" w:hAnsi="Arial" w:cs="Arial"/>
          <w:lang w:eastAsia="es-AR"/>
        </w:rPr>
        <w:t xml:space="preserve"> La sanción se impondrá mediante sentencia, la cual, bajo pena de nulidad, deberá contener: la designación o carátula del expediente, </w:t>
      </w:r>
      <w:r w:rsidRPr="001B3E46">
        <w:rPr>
          <w:rFonts w:ascii="Arial" w:eastAsia="Times New Roman" w:hAnsi="Arial" w:cs="Arial"/>
          <w:sz w:val="21"/>
          <w:szCs w:val="21"/>
          <w:lang w:eastAsia="es-AR"/>
        </w:rPr>
        <w:t>una relación clara y suficiente de los hechos atribuidos al denunciado, valoración de la prueba, las normas aplicables, la decisión adoptada y la sanción que en su caso corresponda. </w:t>
      </w:r>
    </w:p>
    <w:p w14:paraId="4AD2BE8C"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11E4D203" w14:textId="77777777" w:rsidR="001B3E46" w:rsidRDefault="001B3E46" w:rsidP="001B3E46">
      <w:pPr>
        <w:shd w:val="clear" w:color="auto" w:fill="FFFFFF"/>
        <w:spacing w:after="0" w:line="240" w:lineRule="auto"/>
        <w:jc w:val="both"/>
        <w:rPr>
          <w:rFonts w:ascii="Arial" w:eastAsia="Times New Roman" w:hAnsi="Arial" w:cs="Arial"/>
          <w:lang w:eastAsia="es-AR"/>
        </w:rPr>
      </w:pPr>
      <w:r w:rsidRPr="001B3E46">
        <w:rPr>
          <w:rFonts w:ascii="Arial" w:eastAsia="Times New Roman" w:hAnsi="Arial" w:cs="Arial"/>
          <w:b/>
          <w:bCs/>
          <w:lang w:eastAsia="es-AR"/>
        </w:rPr>
        <w:t xml:space="preserve">Artículo 45º - </w:t>
      </w:r>
      <w:r w:rsidRPr="001B3E46">
        <w:rPr>
          <w:rFonts w:ascii="Arial" w:eastAsia="Times New Roman" w:hAnsi="Arial" w:cs="Arial"/>
          <w:u w:val="single"/>
          <w:lang w:eastAsia="es-AR"/>
        </w:rPr>
        <w:t>Facultad de sobreseer:</w:t>
      </w:r>
      <w:r w:rsidRPr="001B3E46">
        <w:rPr>
          <w:rFonts w:ascii="Arial" w:eastAsia="Times New Roman" w:hAnsi="Arial" w:cs="Arial"/>
          <w:lang w:eastAsia="es-AR"/>
        </w:rPr>
        <w:t xml:space="preserve"> En cualquier estado de la causa, y aunque no se haya producido toda la prueba, el Tribunal de Ética y Disciplina podrá decretar el sobreseimiento parcial o total de la misma, cuando así lo estime procedente. </w:t>
      </w:r>
    </w:p>
    <w:p w14:paraId="125965B4"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0A9F6F1A" w14:textId="77777777" w:rsidR="002B0022" w:rsidRDefault="001B3E46" w:rsidP="001B3E46">
      <w:pPr>
        <w:shd w:val="clear" w:color="auto" w:fill="FFFFFF"/>
        <w:spacing w:after="0" w:line="240" w:lineRule="auto"/>
        <w:jc w:val="both"/>
        <w:rPr>
          <w:rFonts w:ascii="Arial" w:eastAsia="Times New Roman" w:hAnsi="Arial" w:cs="Arial"/>
          <w:sz w:val="21"/>
          <w:szCs w:val="21"/>
          <w:lang w:eastAsia="es-AR"/>
        </w:rPr>
      </w:pPr>
      <w:r w:rsidRPr="001B3E46">
        <w:rPr>
          <w:rFonts w:ascii="Arial" w:eastAsia="Times New Roman" w:hAnsi="Arial" w:cs="Arial"/>
          <w:b/>
          <w:bCs/>
          <w:lang w:eastAsia="es-AR"/>
        </w:rPr>
        <w:t>Artículo 46º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Prescripción:</w:t>
      </w:r>
      <w:r w:rsidRPr="001B3E46">
        <w:rPr>
          <w:rFonts w:ascii="Arial" w:eastAsia="Times New Roman" w:hAnsi="Arial" w:cs="Arial"/>
          <w:lang w:eastAsia="es-AR"/>
        </w:rPr>
        <w:t xml:space="preserve"> En cualquier etapa del procedimiento, el denunciado podrá deducir la prescripción de la acción disciplinaria </w:t>
      </w:r>
      <w:r w:rsidRPr="001B3E46">
        <w:rPr>
          <w:rFonts w:ascii="Arial" w:eastAsia="Times New Roman" w:hAnsi="Arial" w:cs="Arial"/>
          <w:sz w:val="21"/>
          <w:szCs w:val="21"/>
          <w:lang w:eastAsia="es-AR"/>
        </w:rPr>
        <w:t>conforme a las disposiciones del Código de Ética, el cual establece que las acciones disciplinarias prescriben a los dos (2) años desde el momento en que los hechos pudieron ser razonablemente conocidos, suspendiéndose dicho plazo por la tramitación de la causa o por la comisión de nuevas infracciones.</w:t>
      </w:r>
    </w:p>
    <w:p w14:paraId="21760194" w14:textId="77777777" w:rsidR="001B3E46" w:rsidRDefault="001B3E46" w:rsidP="001B3E46">
      <w:pPr>
        <w:shd w:val="clear" w:color="auto" w:fill="FFFFFF"/>
        <w:spacing w:after="0" w:line="240" w:lineRule="auto"/>
        <w:jc w:val="both"/>
        <w:rPr>
          <w:rFonts w:ascii="Arial" w:eastAsia="Times New Roman" w:hAnsi="Arial" w:cs="Arial"/>
          <w:sz w:val="21"/>
          <w:szCs w:val="21"/>
          <w:lang w:eastAsia="es-AR"/>
        </w:rPr>
      </w:pPr>
      <w:r w:rsidRPr="001B3E46">
        <w:rPr>
          <w:rFonts w:ascii="Arial" w:eastAsia="Times New Roman" w:hAnsi="Arial" w:cs="Arial"/>
          <w:lang w:eastAsia="es-AR"/>
        </w:rPr>
        <w:br/>
      </w:r>
      <w:r w:rsidRPr="001B3E46">
        <w:rPr>
          <w:rFonts w:ascii="Arial" w:eastAsia="Times New Roman" w:hAnsi="Arial" w:cs="Arial"/>
          <w:b/>
          <w:bCs/>
          <w:lang w:eastAsia="es-AR"/>
        </w:rPr>
        <w:t>Artículo 47º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Forma del sobreseimiento:</w:t>
      </w:r>
      <w:r w:rsidRPr="001B3E46">
        <w:rPr>
          <w:rFonts w:ascii="Arial" w:eastAsia="Times New Roman" w:hAnsi="Arial" w:cs="Arial"/>
          <w:lang w:eastAsia="es-AR"/>
        </w:rPr>
        <w:t xml:space="preserve"> El sobreseimiento se dictará mediante resolución fundada </w:t>
      </w:r>
      <w:r w:rsidRPr="001B3E46">
        <w:rPr>
          <w:rFonts w:ascii="Arial" w:eastAsia="Times New Roman" w:hAnsi="Arial" w:cs="Arial"/>
          <w:sz w:val="21"/>
          <w:szCs w:val="21"/>
          <w:lang w:eastAsia="es-AR"/>
        </w:rPr>
        <w:t>en el que deberán expresarse los motivos de hecho y de derecho que justifiquen la decisión.</w:t>
      </w:r>
    </w:p>
    <w:p w14:paraId="47274908" w14:textId="77777777" w:rsidR="002B0022" w:rsidRPr="001B3E46" w:rsidRDefault="002B0022" w:rsidP="001B3E46">
      <w:pPr>
        <w:shd w:val="clear" w:color="auto" w:fill="FFFFFF"/>
        <w:spacing w:after="0" w:line="240" w:lineRule="auto"/>
        <w:jc w:val="both"/>
        <w:rPr>
          <w:rFonts w:ascii="Times New Roman" w:eastAsia="Times New Roman" w:hAnsi="Times New Roman" w:cs="Times New Roman"/>
          <w:sz w:val="24"/>
          <w:szCs w:val="24"/>
          <w:lang w:eastAsia="es-AR"/>
        </w:rPr>
      </w:pPr>
    </w:p>
    <w:p w14:paraId="5DE4D1BD" w14:textId="77777777" w:rsidR="00915371" w:rsidRDefault="001B3E46" w:rsidP="00915371">
      <w:pPr>
        <w:shd w:val="clear" w:color="auto" w:fill="FFFFFF"/>
        <w:spacing w:after="0" w:line="240" w:lineRule="auto"/>
        <w:rPr>
          <w:rFonts w:ascii="Arial" w:eastAsia="Times New Roman" w:hAnsi="Arial" w:cs="Arial"/>
          <w:b/>
          <w:bCs/>
          <w:lang w:eastAsia="es-AR"/>
        </w:rPr>
      </w:pPr>
      <w:r w:rsidRPr="001B3E46">
        <w:rPr>
          <w:rFonts w:ascii="Arial" w:eastAsia="Times New Roman" w:hAnsi="Arial" w:cs="Arial"/>
          <w:b/>
          <w:bCs/>
          <w:lang w:eastAsia="es-AR"/>
        </w:rPr>
        <w:t>CAPÍTULO VIII.-</w:t>
      </w:r>
      <w:r w:rsidRPr="001B3E46">
        <w:rPr>
          <w:rFonts w:ascii="Arial" w:eastAsia="Times New Roman" w:hAnsi="Arial" w:cs="Arial"/>
          <w:lang w:eastAsia="es-AR"/>
        </w:rPr>
        <w:t xml:space="preserve"> </w:t>
      </w:r>
      <w:r w:rsidRPr="001B3E46">
        <w:rPr>
          <w:rFonts w:ascii="Arial" w:eastAsia="Times New Roman" w:hAnsi="Arial" w:cs="Arial"/>
          <w:b/>
          <w:bCs/>
          <w:lang w:eastAsia="es-AR"/>
        </w:rPr>
        <w:t>Disposiciones comunes</w:t>
      </w:r>
    </w:p>
    <w:p w14:paraId="49298F92" w14:textId="5C6305DD" w:rsidR="001B3E46" w:rsidRDefault="001B3E46" w:rsidP="00915371">
      <w:pPr>
        <w:shd w:val="clear" w:color="auto" w:fill="FFFFFF"/>
        <w:spacing w:after="0" w:line="240" w:lineRule="auto"/>
        <w:rPr>
          <w:rFonts w:ascii="Arial" w:eastAsia="Times New Roman" w:hAnsi="Arial" w:cs="Arial"/>
          <w:lang w:eastAsia="es-AR"/>
        </w:rPr>
      </w:pPr>
      <w:r w:rsidRPr="001B3E46">
        <w:rPr>
          <w:rFonts w:ascii="Arial" w:eastAsia="Times New Roman" w:hAnsi="Arial" w:cs="Arial"/>
          <w:lang w:eastAsia="es-AR"/>
        </w:rPr>
        <w:br/>
      </w:r>
      <w:r w:rsidRPr="001B3E46">
        <w:rPr>
          <w:rFonts w:ascii="Arial" w:eastAsia="Times New Roman" w:hAnsi="Arial" w:cs="Arial"/>
          <w:b/>
          <w:bCs/>
          <w:lang w:eastAsia="es-AR"/>
        </w:rPr>
        <w:t xml:space="preserve">Artículo 48º - </w:t>
      </w:r>
      <w:r w:rsidRPr="001B3E46">
        <w:rPr>
          <w:rFonts w:ascii="Arial" w:eastAsia="Times New Roman" w:hAnsi="Arial" w:cs="Arial"/>
          <w:u w:val="single"/>
          <w:lang w:eastAsia="es-AR"/>
        </w:rPr>
        <w:t>Recurso:</w:t>
      </w:r>
      <w:r w:rsidRPr="001B3E46">
        <w:rPr>
          <w:rFonts w:ascii="Arial" w:eastAsia="Times New Roman" w:hAnsi="Arial" w:cs="Arial"/>
          <w:lang w:eastAsia="es-AR"/>
        </w:rPr>
        <w:t xml:space="preserve"> Durante la sustanciación del proceso, todas las resoluciones del Tribunal de Ética y Disciplina serán inapelables, sin perjuicio del recurso de reposición previsto en el Artículo 42º del Código de Ética para las medidas de prueba. </w:t>
      </w:r>
    </w:p>
    <w:p w14:paraId="72A23673" w14:textId="17052E38" w:rsidR="001B3E46" w:rsidRDefault="001B3E46" w:rsidP="007C37B4">
      <w:pPr>
        <w:spacing w:line="240" w:lineRule="auto"/>
        <w:jc w:val="both"/>
        <w:rPr>
          <w:rFonts w:ascii="Arial" w:eastAsia="Times New Roman" w:hAnsi="Arial" w:cs="Arial"/>
          <w:lang w:eastAsia="es-AR"/>
        </w:rPr>
      </w:pPr>
      <w:r w:rsidRPr="001B3E46">
        <w:rPr>
          <w:rFonts w:ascii="Arial" w:eastAsia="Times New Roman" w:hAnsi="Arial" w:cs="Arial"/>
          <w:lang w:eastAsia="es-AR"/>
        </w:rPr>
        <w:t>Las sanciones impuestas mediante resolución final serán recurribles conforme al régimen establecido en el Artículo 51º del Código de Ética: recurso de revocatoria ante el mismo Tribunal de Ética y Disciplina para las sanciones de advertencia y apercibimiento, dentro del plazo de tres (3) días hábiles; y recurso de apelación ante el Tribunal de Apelaciones para las sanciones de suspensión e inhabilitación, dentro del plazo de cinco (5) días hábiles. En ambos casos, el recurso deberá presentarse por escrito y fundado, bajo apercibimiento de rechazo inmediato. </w:t>
      </w:r>
    </w:p>
    <w:p w14:paraId="7B1F727C" w14:textId="77777777" w:rsidR="001B3E46" w:rsidRPr="001B3E46" w:rsidRDefault="001B3E46" w:rsidP="001B3E46">
      <w:pPr>
        <w:shd w:val="clear" w:color="auto" w:fill="FFFFFF"/>
        <w:spacing w:after="0"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Artículo 49º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Disposición transitoria:</w:t>
      </w:r>
      <w:r w:rsidRPr="001B3E46">
        <w:rPr>
          <w:rFonts w:ascii="Arial" w:eastAsia="Times New Roman" w:hAnsi="Arial" w:cs="Arial"/>
          <w:lang w:eastAsia="es-AR"/>
        </w:rPr>
        <w:t xml:space="preserve"> El presente reglamento se aplicará a las causas que se inicien con posterioridad a su entrada en vigencia. Las causas en trámite continuarán rigiéndose por el procedimiento anterior, hasta su conclusión. </w:t>
      </w:r>
    </w:p>
    <w:p w14:paraId="696ACB36" w14:textId="77777777" w:rsidR="00915371" w:rsidRDefault="00915371" w:rsidP="001B3E46">
      <w:pPr>
        <w:shd w:val="clear" w:color="auto" w:fill="FFFFFF"/>
        <w:spacing w:line="240" w:lineRule="auto"/>
        <w:jc w:val="both"/>
        <w:rPr>
          <w:rFonts w:ascii="Arial" w:eastAsia="Times New Roman" w:hAnsi="Arial" w:cs="Arial"/>
          <w:b/>
          <w:bCs/>
          <w:lang w:eastAsia="es-AR"/>
        </w:rPr>
      </w:pPr>
    </w:p>
    <w:p w14:paraId="0077F92F" w14:textId="54CD7769" w:rsidR="001B3E46" w:rsidRPr="001B3E46" w:rsidRDefault="001B3E46" w:rsidP="001B3E46">
      <w:pPr>
        <w:shd w:val="clear" w:color="auto" w:fill="FFFFFF"/>
        <w:spacing w:line="240" w:lineRule="auto"/>
        <w:jc w:val="both"/>
        <w:rPr>
          <w:rFonts w:ascii="Times New Roman" w:eastAsia="Times New Roman" w:hAnsi="Times New Roman" w:cs="Times New Roman"/>
          <w:sz w:val="24"/>
          <w:szCs w:val="24"/>
          <w:lang w:eastAsia="es-AR"/>
        </w:rPr>
      </w:pPr>
      <w:r w:rsidRPr="001B3E46">
        <w:rPr>
          <w:rFonts w:ascii="Arial" w:eastAsia="Times New Roman" w:hAnsi="Arial" w:cs="Arial"/>
          <w:b/>
          <w:bCs/>
          <w:lang w:eastAsia="es-AR"/>
        </w:rPr>
        <w:t>Artículo 50º -</w:t>
      </w:r>
      <w:r w:rsidRPr="001B3E46">
        <w:rPr>
          <w:rFonts w:ascii="Arial" w:eastAsia="Times New Roman" w:hAnsi="Arial" w:cs="Arial"/>
          <w:lang w:eastAsia="es-AR"/>
        </w:rPr>
        <w:t xml:space="preserve"> </w:t>
      </w:r>
      <w:r w:rsidRPr="001B3E46">
        <w:rPr>
          <w:rFonts w:ascii="Arial" w:eastAsia="Times New Roman" w:hAnsi="Arial" w:cs="Arial"/>
          <w:u w:val="single"/>
          <w:lang w:eastAsia="es-AR"/>
        </w:rPr>
        <w:t>Vigencia:</w:t>
      </w:r>
      <w:r w:rsidRPr="001B3E46">
        <w:rPr>
          <w:rFonts w:ascii="Arial" w:eastAsia="Times New Roman" w:hAnsi="Arial" w:cs="Arial"/>
          <w:lang w:eastAsia="es-AR"/>
        </w:rPr>
        <w:t xml:space="preserve"> El presente reglamento entrará en vigencia a partir de su sanción en la Asamblea convocada a tal fin y su publicación en los medios oficiales de la Institución. </w:t>
      </w:r>
    </w:p>
    <w:p w14:paraId="4B16B6B5" w14:textId="0A742267" w:rsidR="00011EBA" w:rsidRPr="0029644C" w:rsidRDefault="001B3E46" w:rsidP="005103EF">
      <w:pPr>
        <w:shd w:val="clear" w:color="auto" w:fill="FFFFFF"/>
        <w:spacing w:after="0" w:line="240" w:lineRule="auto"/>
        <w:ind w:left="-80"/>
        <w:jc w:val="both"/>
        <w:rPr>
          <w:rFonts w:ascii="Arial" w:hAnsi="Arial" w:cs="Arial"/>
        </w:rPr>
      </w:pPr>
      <w:r w:rsidRPr="001B3E46">
        <w:rPr>
          <w:rFonts w:ascii="Arial" w:eastAsia="Times New Roman" w:hAnsi="Arial" w:cs="Arial"/>
          <w:b/>
          <w:bCs/>
          <w:sz w:val="21"/>
          <w:szCs w:val="21"/>
          <w:lang w:eastAsia="es-AR"/>
        </w:rPr>
        <w:t>Artículo 51° —</w:t>
      </w:r>
      <w:r w:rsidRPr="001B3E46">
        <w:rPr>
          <w:rFonts w:ascii="Arial" w:eastAsia="Times New Roman" w:hAnsi="Arial" w:cs="Arial"/>
          <w:sz w:val="21"/>
          <w:szCs w:val="21"/>
          <w:lang w:eastAsia="es-AR"/>
        </w:rPr>
        <w:t xml:space="preserve"> En lo no previsto por el presente reglamento ni en el Código de Ética, se aplicarán las disposiciones del Código de Ética de la Federación de Psicólogos de la República Argentina (FePRA) en cuestiones de fondo de modo supletorio. </w:t>
      </w:r>
      <w:r w:rsidRPr="001B3E46">
        <w:rPr>
          <w:rFonts w:ascii="Arial" w:eastAsia="Times New Roman" w:hAnsi="Arial" w:cs="Arial"/>
          <w:sz w:val="24"/>
          <w:szCs w:val="24"/>
          <w:lang w:eastAsia="es-AR"/>
        </w:rPr>
        <w:t xml:space="preserve"> - </w:t>
      </w:r>
      <w:r w:rsidRPr="001B3E46">
        <w:rPr>
          <w:rFonts w:ascii="Arial" w:eastAsia="Times New Roman" w:hAnsi="Arial" w:cs="Arial"/>
          <w:lang w:eastAsia="es-AR"/>
        </w:rPr>
        <w:t>Para las cuestiones que no estén previstas en el presente procedimiento se aplica en forma supletoria la Ley de Procedimientos Administrativos de la Provincia de Salta.</w:t>
      </w:r>
    </w:p>
    <w:sectPr w:rsidR="00011EBA" w:rsidRPr="0029644C">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295A8" w14:textId="77777777" w:rsidR="007E00F1" w:rsidRDefault="007E00F1" w:rsidP="00036A0E">
      <w:pPr>
        <w:spacing w:after="0" w:line="240" w:lineRule="auto"/>
      </w:pPr>
      <w:r>
        <w:separator/>
      </w:r>
    </w:p>
  </w:endnote>
  <w:endnote w:type="continuationSeparator" w:id="0">
    <w:p w14:paraId="41008499" w14:textId="77777777" w:rsidR="007E00F1" w:rsidRDefault="007E00F1" w:rsidP="00036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C40B7" w14:textId="77777777" w:rsidR="007E00F1" w:rsidRDefault="007E00F1" w:rsidP="00036A0E">
      <w:pPr>
        <w:spacing w:after="0" w:line="240" w:lineRule="auto"/>
      </w:pPr>
      <w:r>
        <w:separator/>
      </w:r>
    </w:p>
  </w:footnote>
  <w:footnote w:type="continuationSeparator" w:id="0">
    <w:p w14:paraId="67A7E895" w14:textId="77777777" w:rsidR="007E00F1" w:rsidRDefault="007E00F1" w:rsidP="00036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675798"/>
      <w:docPartObj>
        <w:docPartGallery w:val="Page Numbers (Top of Page)"/>
        <w:docPartUnique/>
      </w:docPartObj>
    </w:sdtPr>
    <w:sdtContent>
      <w:p w14:paraId="3DA04FB1" w14:textId="77777777" w:rsidR="001B3E46" w:rsidRDefault="001B3E46">
        <w:pPr>
          <w:pStyle w:val="Encabezado"/>
          <w:jc w:val="right"/>
        </w:pPr>
        <w:r>
          <w:fldChar w:fldCharType="begin"/>
        </w:r>
        <w:r>
          <w:instrText>PAGE   \* MERGEFORMAT</w:instrText>
        </w:r>
        <w:r>
          <w:fldChar w:fldCharType="separate"/>
        </w:r>
        <w:r w:rsidR="00E01675" w:rsidRPr="00E01675">
          <w:rPr>
            <w:noProof/>
            <w:lang w:val="es-ES"/>
          </w:rPr>
          <w:t>30</w:t>
        </w:r>
        <w:r>
          <w:fldChar w:fldCharType="end"/>
        </w:r>
      </w:p>
    </w:sdtContent>
  </w:sdt>
  <w:p w14:paraId="4A1DFC36" w14:textId="77777777" w:rsidR="001B3E46" w:rsidRDefault="001B3E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203C"/>
    <w:multiLevelType w:val="hybridMultilevel"/>
    <w:tmpl w:val="F88CC04E"/>
    <w:lvl w:ilvl="0" w:tplc="E2EC09BE">
      <w:start w:val="1"/>
      <w:numFmt w:val="lowerLetter"/>
      <w:lvlText w:val="%1."/>
      <w:lvlJc w:val="left"/>
      <w:pPr>
        <w:ind w:left="720" w:hanging="360"/>
      </w:pPr>
      <w:rPr>
        <w:rFonts w:ascii="Arial" w:hAnsi="Arial" w:cs="Arial" w:hint="default"/>
        <w:b/>
        <w:sz w:val="22"/>
        <w:szCs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4090BE4"/>
    <w:multiLevelType w:val="hybridMultilevel"/>
    <w:tmpl w:val="74E264A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6297E16"/>
    <w:multiLevelType w:val="hybridMultilevel"/>
    <w:tmpl w:val="C8A2801E"/>
    <w:lvl w:ilvl="0" w:tplc="2C0A0015">
      <w:start w:val="1"/>
      <w:numFmt w:val="upp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AAB6F03"/>
    <w:multiLevelType w:val="hybridMultilevel"/>
    <w:tmpl w:val="59708848"/>
    <w:lvl w:ilvl="0" w:tplc="2C0A0017">
      <w:start w:val="2"/>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B706877"/>
    <w:multiLevelType w:val="hybridMultilevel"/>
    <w:tmpl w:val="AF4A440E"/>
    <w:lvl w:ilvl="0" w:tplc="A15A9F10">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0F4445CC"/>
    <w:multiLevelType w:val="hybridMultilevel"/>
    <w:tmpl w:val="B2AAA07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0F5C78D3"/>
    <w:multiLevelType w:val="hybridMultilevel"/>
    <w:tmpl w:val="05108998"/>
    <w:lvl w:ilvl="0" w:tplc="8F8ED8A6">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14604C3D"/>
    <w:multiLevelType w:val="hybridMultilevel"/>
    <w:tmpl w:val="056AEE26"/>
    <w:lvl w:ilvl="0" w:tplc="A0464C86">
      <w:start w:val="1"/>
      <w:numFmt w:val="lowerRoman"/>
      <w:lvlText w:val="%1)"/>
      <w:lvlJc w:val="left"/>
      <w:pPr>
        <w:ind w:left="1080" w:hanging="72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1EF60D07"/>
    <w:multiLevelType w:val="multilevel"/>
    <w:tmpl w:val="EFC29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F45873"/>
    <w:multiLevelType w:val="multilevel"/>
    <w:tmpl w:val="E21E2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0345C6"/>
    <w:multiLevelType w:val="multilevel"/>
    <w:tmpl w:val="DB92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B20312"/>
    <w:multiLevelType w:val="hybridMultilevel"/>
    <w:tmpl w:val="0D7827FA"/>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2D210FCE"/>
    <w:multiLevelType w:val="hybridMultilevel"/>
    <w:tmpl w:val="75D4D130"/>
    <w:lvl w:ilvl="0" w:tplc="81C28ED8">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6727D1C"/>
    <w:multiLevelType w:val="hybridMultilevel"/>
    <w:tmpl w:val="95682416"/>
    <w:lvl w:ilvl="0" w:tplc="193ED39C">
      <w:start w:val="1"/>
      <w:numFmt w:val="lowerLetter"/>
      <w:lvlText w:val="%1)"/>
      <w:lvlJc w:val="left"/>
      <w:pPr>
        <w:ind w:left="945" w:hanging="585"/>
      </w:pPr>
      <w:rPr>
        <w:rFonts w:ascii="Arial" w:hAnsi="Arial" w:cs="Arial" w:hint="default"/>
        <w:b/>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67F76D9"/>
    <w:multiLevelType w:val="multilevel"/>
    <w:tmpl w:val="67189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9B3B04"/>
    <w:multiLevelType w:val="hybridMultilevel"/>
    <w:tmpl w:val="659A29C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43B13277"/>
    <w:multiLevelType w:val="hybridMultilevel"/>
    <w:tmpl w:val="176498CE"/>
    <w:lvl w:ilvl="0" w:tplc="8258D5FE">
      <w:start w:val="1"/>
      <w:numFmt w:val="lowerLetter"/>
      <w:lvlText w:val="%1)"/>
      <w:lvlJc w:val="left"/>
      <w:pPr>
        <w:ind w:left="720" w:hanging="360"/>
      </w:pPr>
      <w:rPr>
        <w:rFonts w:eastAsiaTheme="minorHAnsi" w:hint="default"/>
        <w:b/>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4C2150CD"/>
    <w:multiLevelType w:val="hybridMultilevel"/>
    <w:tmpl w:val="7EB43198"/>
    <w:lvl w:ilvl="0" w:tplc="2D64C4E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4FBC36EB"/>
    <w:multiLevelType w:val="hybridMultilevel"/>
    <w:tmpl w:val="7FD23C8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50575EE8"/>
    <w:multiLevelType w:val="multilevel"/>
    <w:tmpl w:val="89680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710B32"/>
    <w:multiLevelType w:val="multilevel"/>
    <w:tmpl w:val="66A2C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BF4245"/>
    <w:multiLevelType w:val="hybridMultilevel"/>
    <w:tmpl w:val="01F8F24A"/>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15:restartNumberingAfterBreak="0">
    <w:nsid w:val="64EB543E"/>
    <w:multiLevelType w:val="hybridMultilevel"/>
    <w:tmpl w:val="48A2C8C6"/>
    <w:lvl w:ilvl="0" w:tplc="50B0DC3A">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64EF7D4F"/>
    <w:multiLevelType w:val="hybridMultilevel"/>
    <w:tmpl w:val="E534BCC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15:restartNumberingAfterBreak="0">
    <w:nsid w:val="668B2AC9"/>
    <w:multiLevelType w:val="multilevel"/>
    <w:tmpl w:val="53B22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2B3468"/>
    <w:multiLevelType w:val="hybridMultilevel"/>
    <w:tmpl w:val="33C68D60"/>
    <w:lvl w:ilvl="0" w:tplc="CB9A5264">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15:restartNumberingAfterBreak="0">
    <w:nsid w:val="6D483054"/>
    <w:multiLevelType w:val="multilevel"/>
    <w:tmpl w:val="82AC6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430FD2"/>
    <w:multiLevelType w:val="hybridMultilevel"/>
    <w:tmpl w:val="E73C76CE"/>
    <w:lvl w:ilvl="0" w:tplc="2EBC7286">
      <w:start w:val="1"/>
      <w:numFmt w:val="lowerLetter"/>
      <w:lvlText w:val="%1)"/>
      <w:lvlJc w:val="left"/>
      <w:pPr>
        <w:ind w:left="360" w:hanging="360"/>
      </w:pPr>
      <w:rPr>
        <w:rFonts w:hint="default"/>
        <w:b/>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8" w15:restartNumberingAfterBreak="0">
    <w:nsid w:val="753C44D6"/>
    <w:multiLevelType w:val="multilevel"/>
    <w:tmpl w:val="F20EB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BC73A9"/>
    <w:multiLevelType w:val="hybridMultilevel"/>
    <w:tmpl w:val="B1C67F98"/>
    <w:lvl w:ilvl="0" w:tplc="81C28ED8">
      <w:start w:val="1"/>
      <w:numFmt w:val="upp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16cid:durableId="1650673921">
    <w:abstractNumId w:val="24"/>
    <w:lvlOverride w:ilvl="0">
      <w:lvl w:ilvl="0">
        <w:numFmt w:val="lowerLetter"/>
        <w:lvlText w:val="%1."/>
        <w:lvlJc w:val="left"/>
      </w:lvl>
    </w:lvlOverride>
  </w:num>
  <w:num w:numId="2" w16cid:durableId="1652513781">
    <w:abstractNumId w:val="9"/>
    <w:lvlOverride w:ilvl="0">
      <w:lvl w:ilvl="0">
        <w:numFmt w:val="lowerLetter"/>
        <w:lvlText w:val="%1."/>
        <w:lvlJc w:val="left"/>
      </w:lvl>
    </w:lvlOverride>
  </w:num>
  <w:num w:numId="3" w16cid:durableId="1182891027">
    <w:abstractNumId w:val="8"/>
    <w:lvlOverride w:ilvl="0">
      <w:lvl w:ilvl="0">
        <w:numFmt w:val="lowerLetter"/>
        <w:lvlText w:val="%1."/>
        <w:lvlJc w:val="left"/>
      </w:lvl>
    </w:lvlOverride>
  </w:num>
  <w:num w:numId="4" w16cid:durableId="166403006">
    <w:abstractNumId w:val="19"/>
    <w:lvlOverride w:ilvl="0">
      <w:lvl w:ilvl="0">
        <w:numFmt w:val="lowerLetter"/>
        <w:lvlText w:val="%1."/>
        <w:lvlJc w:val="left"/>
      </w:lvl>
    </w:lvlOverride>
  </w:num>
  <w:num w:numId="5" w16cid:durableId="1719014946">
    <w:abstractNumId w:val="2"/>
  </w:num>
  <w:num w:numId="6" w16cid:durableId="731781215">
    <w:abstractNumId w:val="13"/>
  </w:num>
  <w:num w:numId="7" w16cid:durableId="622002514">
    <w:abstractNumId w:val="0"/>
  </w:num>
  <w:num w:numId="8" w16cid:durableId="1707172012">
    <w:abstractNumId w:val="23"/>
  </w:num>
  <w:num w:numId="9" w16cid:durableId="1630743859">
    <w:abstractNumId w:val="18"/>
  </w:num>
  <w:num w:numId="10" w16cid:durableId="710226176">
    <w:abstractNumId w:val="11"/>
  </w:num>
  <w:num w:numId="11" w16cid:durableId="1684934091">
    <w:abstractNumId w:val="5"/>
  </w:num>
  <w:num w:numId="12" w16cid:durableId="500513388">
    <w:abstractNumId w:val="21"/>
  </w:num>
  <w:num w:numId="13" w16cid:durableId="1242058973">
    <w:abstractNumId w:val="12"/>
  </w:num>
  <w:num w:numId="14" w16cid:durableId="1350107232">
    <w:abstractNumId w:val="29"/>
  </w:num>
  <w:num w:numId="15" w16cid:durableId="1211770391">
    <w:abstractNumId w:val="27"/>
  </w:num>
  <w:num w:numId="16" w16cid:durableId="775713811">
    <w:abstractNumId w:val="4"/>
  </w:num>
  <w:num w:numId="17" w16cid:durableId="1477261902">
    <w:abstractNumId w:val="7"/>
  </w:num>
  <w:num w:numId="18" w16cid:durableId="1534033343">
    <w:abstractNumId w:val="16"/>
  </w:num>
  <w:num w:numId="19" w16cid:durableId="1393652091">
    <w:abstractNumId w:val="3"/>
  </w:num>
  <w:num w:numId="20" w16cid:durableId="365448022">
    <w:abstractNumId w:val="17"/>
  </w:num>
  <w:num w:numId="21" w16cid:durableId="603878394">
    <w:abstractNumId w:val="20"/>
    <w:lvlOverride w:ilvl="0">
      <w:lvl w:ilvl="0">
        <w:numFmt w:val="lowerLetter"/>
        <w:lvlText w:val="%1."/>
        <w:lvlJc w:val="left"/>
      </w:lvl>
    </w:lvlOverride>
  </w:num>
  <w:num w:numId="22" w16cid:durableId="1844389538">
    <w:abstractNumId w:val="10"/>
    <w:lvlOverride w:ilvl="0">
      <w:lvl w:ilvl="0">
        <w:numFmt w:val="lowerLetter"/>
        <w:lvlText w:val="%1."/>
        <w:lvlJc w:val="left"/>
      </w:lvl>
    </w:lvlOverride>
  </w:num>
  <w:num w:numId="23" w16cid:durableId="1199128243">
    <w:abstractNumId w:val="26"/>
    <w:lvlOverride w:ilvl="0">
      <w:lvl w:ilvl="0">
        <w:numFmt w:val="lowerLetter"/>
        <w:lvlText w:val="%1."/>
        <w:lvlJc w:val="left"/>
      </w:lvl>
    </w:lvlOverride>
  </w:num>
  <w:num w:numId="24" w16cid:durableId="1620262966">
    <w:abstractNumId w:val="28"/>
    <w:lvlOverride w:ilvl="0">
      <w:lvl w:ilvl="0">
        <w:numFmt w:val="lowerLetter"/>
        <w:lvlText w:val="%1."/>
        <w:lvlJc w:val="left"/>
      </w:lvl>
    </w:lvlOverride>
  </w:num>
  <w:num w:numId="25" w16cid:durableId="2091197532">
    <w:abstractNumId w:val="6"/>
  </w:num>
  <w:num w:numId="26" w16cid:durableId="1276981130">
    <w:abstractNumId w:val="1"/>
  </w:num>
  <w:num w:numId="27" w16cid:durableId="839665227">
    <w:abstractNumId w:val="15"/>
  </w:num>
  <w:num w:numId="28" w16cid:durableId="1443768522">
    <w:abstractNumId w:val="22"/>
  </w:num>
  <w:num w:numId="29" w16cid:durableId="1182280551">
    <w:abstractNumId w:val="25"/>
  </w:num>
  <w:num w:numId="30" w16cid:durableId="1532838411">
    <w:abstractNumId w:val="14"/>
    <w:lvlOverride w:ilvl="0">
      <w:lvl w:ilvl="0">
        <w:numFmt w:val="lowerLetter"/>
        <w:lvlText w:val="%1."/>
        <w:lvlJc w:val="left"/>
      </w:lvl>
    </w:lvlOverride>
  </w:num>
  <w:num w:numId="31" w16cid:durableId="1203177234">
    <w:abstractNumId w:val="14"/>
    <w:lvlOverride w:ilvl="0">
      <w:lvl w:ilvl="0">
        <w:numFmt w:val="lowerLetter"/>
        <w:lvlText w:val="%1."/>
        <w:lvlJc w:val="left"/>
      </w:lvl>
    </w:lvlOverride>
  </w:num>
  <w:num w:numId="32" w16cid:durableId="1871917937">
    <w:abstractNumId w:val="14"/>
    <w:lvlOverride w:ilvl="0">
      <w:lvl w:ilvl="0">
        <w:numFmt w:val="lowerLetter"/>
        <w:lvlText w:val="%1."/>
        <w:lvlJc w:val="left"/>
      </w:lvl>
    </w:lvlOverride>
  </w:num>
  <w:num w:numId="33" w16cid:durableId="994184952">
    <w:abstractNumId w:val="14"/>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B84"/>
    <w:rsid w:val="00011EBA"/>
    <w:rsid w:val="00035A16"/>
    <w:rsid w:val="00036A0E"/>
    <w:rsid w:val="000A03D5"/>
    <w:rsid w:val="001067BA"/>
    <w:rsid w:val="00134951"/>
    <w:rsid w:val="001B3E46"/>
    <w:rsid w:val="001D708F"/>
    <w:rsid w:val="00211E2C"/>
    <w:rsid w:val="0029644C"/>
    <w:rsid w:val="00297A66"/>
    <w:rsid w:val="002B0022"/>
    <w:rsid w:val="00394759"/>
    <w:rsid w:val="003B7C36"/>
    <w:rsid w:val="003D1697"/>
    <w:rsid w:val="003D3DD3"/>
    <w:rsid w:val="003F17C0"/>
    <w:rsid w:val="004003DC"/>
    <w:rsid w:val="0044226D"/>
    <w:rsid w:val="004745E9"/>
    <w:rsid w:val="005103EF"/>
    <w:rsid w:val="00585276"/>
    <w:rsid w:val="005A6596"/>
    <w:rsid w:val="005C2FC2"/>
    <w:rsid w:val="005D7CF0"/>
    <w:rsid w:val="00657634"/>
    <w:rsid w:val="00664B27"/>
    <w:rsid w:val="006700FE"/>
    <w:rsid w:val="00694275"/>
    <w:rsid w:val="006F64F0"/>
    <w:rsid w:val="00745078"/>
    <w:rsid w:val="0074531B"/>
    <w:rsid w:val="00747C9A"/>
    <w:rsid w:val="0076057E"/>
    <w:rsid w:val="007C37B4"/>
    <w:rsid w:val="007E00F1"/>
    <w:rsid w:val="0083198A"/>
    <w:rsid w:val="0084700C"/>
    <w:rsid w:val="0087564D"/>
    <w:rsid w:val="008C039B"/>
    <w:rsid w:val="00915371"/>
    <w:rsid w:val="00920BA7"/>
    <w:rsid w:val="00927A12"/>
    <w:rsid w:val="009C1B88"/>
    <w:rsid w:val="009C20D3"/>
    <w:rsid w:val="009C69E1"/>
    <w:rsid w:val="009D6DB4"/>
    <w:rsid w:val="00A45A11"/>
    <w:rsid w:val="00A548E2"/>
    <w:rsid w:val="00AB38B4"/>
    <w:rsid w:val="00AB3E82"/>
    <w:rsid w:val="00C42300"/>
    <w:rsid w:val="00C55F50"/>
    <w:rsid w:val="00C569C0"/>
    <w:rsid w:val="00C65A4C"/>
    <w:rsid w:val="00C73B84"/>
    <w:rsid w:val="00CC08A6"/>
    <w:rsid w:val="00CD6024"/>
    <w:rsid w:val="00CE70C8"/>
    <w:rsid w:val="00CF1310"/>
    <w:rsid w:val="00CF369A"/>
    <w:rsid w:val="00CF6A56"/>
    <w:rsid w:val="00D04F8D"/>
    <w:rsid w:val="00D26CAE"/>
    <w:rsid w:val="00D44D66"/>
    <w:rsid w:val="00D57F43"/>
    <w:rsid w:val="00DA57D3"/>
    <w:rsid w:val="00DB1A9A"/>
    <w:rsid w:val="00E01675"/>
    <w:rsid w:val="00E1163D"/>
    <w:rsid w:val="00E66944"/>
    <w:rsid w:val="00E879D8"/>
    <w:rsid w:val="00F00C91"/>
    <w:rsid w:val="00F1467A"/>
    <w:rsid w:val="00FD5A6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6DC0C"/>
  <w15:chartTrackingRefBased/>
  <w15:docId w15:val="{64CC4356-DFBB-4895-B4EB-35E7265DE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36A0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36A0E"/>
  </w:style>
  <w:style w:type="paragraph" w:styleId="Piedepgina">
    <w:name w:val="footer"/>
    <w:basedOn w:val="Normal"/>
    <w:link w:val="PiedepginaCar"/>
    <w:uiPriority w:val="99"/>
    <w:unhideWhenUsed/>
    <w:rsid w:val="00036A0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36A0E"/>
  </w:style>
  <w:style w:type="paragraph" w:styleId="Prrafodelista">
    <w:name w:val="List Paragraph"/>
    <w:basedOn w:val="Normal"/>
    <w:uiPriority w:val="34"/>
    <w:qFormat/>
    <w:rsid w:val="00E879D8"/>
    <w:pPr>
      <w:ind w:left="720"/>
      <w:contextualSpacing/>
    </w:pPr>
  </w:style>
  <w:style w:type="paragraph" w:styleId="NormalWeb">
    <w:name w:val="Normal (Web)"/>
    <w:basedOn w:val="Normal"/>
    <w:uiPriority w:val="99"/>
    <w:semiHidden/>
    <w:unhideWhenUsed/>
    <w:rsid w:val="00E1163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99120">
      <w:bodyDiv w:val="1"/>
      <w:marLeft w:val="0"/>
      <w:marRight w:val="0"/>
      <w:marTop w:val="0"/>
      <w:marBottom w:val="0"/>
      <w:divBdr>
        <w:top w:val="none" w:sz="0" w:space="0" w:color="auto"/>
        <w:left w:val="none" w:sz="0" w:space="0" w:color="auto"/>
        <w:bottom w:val="none" w:sz="0" w:space="0" w:color="auto"/>
        <w:right w:val="none" w:sz="0" w:space="0" w:color="auto"/>
      </w:divBdr>
    </w:div>
    <w:div w:id="1478841440">
      <w:bodyDiv w:val="1"/>
      <w:marLeft w:val="0"/>
      <w:marRight w:val="0"/>
      <w:marTop w:val="0"/>
      <w:marBottom w:val="0"/>
      <w:divBdr>
        <w:top w:val="none" w:sz="0" w:space="0" w:color="auto"/>
        <w:left w:val="none" w:sz="0" w:space="0" w:color="auto"/>
        <w:bottom w:val="none" w:sz="0" w:space="0" w:color="auto"/>
        <w:right w:val="none" w:sz="0" w:space="0" w:color="auto"/>
      </w:divBdr>
    </w:div>
    <w:div w:id="199802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55DFE-F243-4F0E-99E6-22E1AA984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14493</Words>
  <Characters>79712</Characters>
  <Application>Microsoft Office Word</Application>
  <DocSecurity>0</DocSecurity>
  <Lines>664</Lines>
  <Paragraphs>188</Paragraphs>
  <ScaleCrop>false</ScaleCrop>
  <HeadingPairs>
    <vt:vector size="2" baseType="variant">
      <vt:variant>
        <vt:lpstr>Título</vt:lpstr>
      </vt:variant>
      <vt:variant>
        <vt:i4>1</vt:i4>
      </vt:variant>
    </vt:vector>
  </HeadingPairs>
  <TitlesOfParts>
    <vt:vector size="1" baseType="lpstr">
      <vt:lpstr/>
    </vt:vector>
  </TitlesOfParts>
  <Company>www.wiblackos.com</Company>
  <LinksUpToDate>false</LinksUpToDate>
  <CharactersWithSpaces>94017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Zulma Yapur</cp:lastModifiedBy>
  <cp:revision>3</cp:revision>
  <dcterms:created xsi:type="dcterms:W3CDTF">2026-08-11T14:57:00Z</dcterms:created>
  <dcterms:modified xsi:type="dcterms:W3CDTF">2026-10-01T20:26:00Z</dcterms:modified>
</cp:coreProperties>
</file>